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2A4E05" w:rsidRDefault="00F74FEA">
      <w:r>
        <w:rPr>
          <w:noProof/>
        </w:rPr>
        <w:drawing>
          <wp:anchor distT="0" distB="0" distL="114300" distR="114300" simplePos="0" relativeHeight="251658240" behindDoc="0" locked="0" layoutInCell="1" hidden="0" allowOverlap="1" wp14:anchorId="62F1182A" wp14:editId="5638EB1B">
            <wp:simplePos x="0" y="0"/>
            <wp:positionH relativeFrom="column">
              <wp:posOffset>1781810</wp:posOffset>
            </wp:positionH>
            <wp:positionV relativeFrom="paragraph">
              <wp:posOffset>-334642</wp:posOffset>
            </wp:positionV>
            <wp:extent cx="2379980" cy="1229360"/>
            <wp:effectExtent l="0" t="0" r="0" b="0"/>
            <wp:wrapNone/>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379980" cy="1229360"/>
                    </a:xfrm>
                    <a:prstGeom prst="rect">
                      <a:avLst/>
                    </a:prstGeom>
                    <a:ln/>
                  </pic:spPr>
                </pic:pic>
              </a:graphicData>
            </a:graphic>
          </wp:anchor>
        </w:drawing>
      </w:r>
    </w:p>
    <w:tbl>
      <w:tblPr>
        <w:tblpPr w:leftFromText="180" w:rightFromText="180" w:vertAnchor="text" w:tblpY="1"/>
        <w:tblW w:w="3240" w:type="dxa"/>
        <w:tblLayout w:type="fixed"/>
        <w:tblLook w:val="0000" w:firstRow="0" w:lastRow="0" w:firstColumn="0" w:lastColumn="0" w:noHBand="0" w:noVBand="0"/>
      </w:tblPr>
      <w:tblGrid>
        <w:gridCol w:w="3240"/>
      </w:tblGrid>
      <w:tr w:rsidR="002A4E05" w14:paraId="5D3CC92E" w14:textId="77777777">
        <w:trPr>
          <w:trHeight w:val="963"/>
        </w:trPr>
        <w:tc>
          <w:tcPr>
            <w:tcW w:w="3240" w:type="dxa"/>
            <w:tcMar>
              <w:left w:w="331" w:type="dxa"/>
              <w:right w:w="115" w:type="dxa"/>
            </w:tcMar>
          </w:tcPr>
          <w:p w14:paraId="00000002" w14:textId="77777777" w:rsidR="002A4E05" w:rsidRDefault="002A4E05">
            <w:pPr>
              <w:rPr>
                <w:sz w:val="18"/>
                <w:szCs w:val="18"/>
              </w:rPr>
            </w:pPr>
          </w:p>
        </w:tc>
      </w:tr>
    </w:tbl>
    <w:p w14:paraId="00000006" w14:textId="3E56CC45" w:rsidR="002A4E05" w:rsidRDefault="002A4E05">
      <w:pPr>
        <w:spacing w:line="276" w:lineRule="auto"/>
        <w:jc w:val="center"/>
        <w:rPr>
          <w:rFonts w:ascii="Garamond" w:eastAsia="Garamond" w:hAnsi="Garamond" w:cs="Garamond"/>
          <w:sz w:val="30"/>
          <w:szCs w:val="30"/>
        </w:rPr>
      </w:pPr>
    </w:p>
    <w:p w14:paraId="00000007" w14:textId="77777777" w:rsidR="002A4E05" w:rsidRDefault="002A4E05">
      <w:pPr>
        <w:spacing w:line="276" w:lineRule="auto"/>
        <w:rPr>
          <w:rFonts w:ascii="Arial" w:eastAsia="Arial" w:hAnsi="Arial" w:cs="Arial"/>
          <w:u w:val="single"/>
        </w:rPr>
      </w:pPr>
    </w:p>
    <w:p w14:paraId="00000008" w14:textId="0386A388" w:rsidR="002A4E05" w:rsidRDefault="00F74FEA">
      <w:pPr>
        <w:spacing w:line="276" w:lineRule="auto"/>
        <w:ind w:hanging="2"/>
        <w:rPr>
          <w:rFonts w:ascii="Arial" w:eastAsia="Arial" w:hAnsi="Arial" w:cs="Arial"/>
        </w:rPr>
      </w:pPr>
      <w:r>
        <w:rPr>
          <w:rFonts w:ascii="Arial" w:eastAsia="Arial" w:hAnsi="Arial" w:cs="Arial"/>
          <w:b/>
          <w:u w:val="single"/>
        </w:rPr>
        <w:t xml:space="preserve">Contact: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     </w:t>
      </w:r>
      <w:r w:rsidR="00D8648C" w:rsidRPr="00D8648C">
        <w:rPr>
          <w:rFonts w:ascii="Arial" w:eastAsia="Arial" w:hAnsi="Arial" w:cs="Arial"/>
          <w:b/>
          <w:highlight w:val="yellow"/>
        </w:rPr>
        <w:t>DRAFT FOR APPROVAL</w:t>
      </w:r>
    </w:p>
    <w:p w14:paraId="200C8814" w14:textId="77777777" w:rsidR="0075037A" w:rsidRDefault="0075037A" w:rsidP="0075037A">
      <w:pPr>
        <w:spacing w:line="276" w:lineRule="auto"/>
        <w:rPr>
          <w:rFonts w:ascii="Arial" w:eastAsia="Arial" w:hAnsi="Arial" w:cs="Arial"/>
        </w:rPr>
      </w:pPr>
    </w:p>
    <w:p w14:paraId="26E0D8B0" w14:textId="76EAE798" w:rsidR="0075037A" w:rsidRDefault="0075037A" w:rsidP="0075037A">
      <w:pPr>
        <w:spacing w:line="276" w:lineRule="auto"/>
        <w:rPr>
          <w:rFonts w:ascii="Arial" w:eastAsia="Arial" w:hAnsi="Arial" w:cs="Arial"/>
        </w:rPr>
      </w:pPr>
      <w:r w:rsidRPr="00D84696">
        <w:rPr>
          <w:rFonts w:ascii="Arial" w:hAnsi="Arial" w:cs="Arial"/>
          <w:b/>
          <w:bCs/>
          <w:u w:val="single"/>
        </w:rPr>
        <w:t>Contact:</w:t>
      </w:r>
    </w:p>
    <w:p w14:paraId="0EC73DC1" w14:textId="7B5104A7" w:rsidR="0075037A" w:rsidRPr="0075037A" w:rsidRDefault="00F74FEA" w:rsidP="0075037A">
      <w:pPr>
        <w:spacing w:line="276" w:lineRule="auto"/>
        <w:rPr>
          <w:rFonts w:ascii="Arial" w:eastAsia="Segoe UI" w:hAnsi="Arial" w:cs="Arial"/>
          <w:color w:val="000000"/>
          <w:kern w:val="2"/>
        </w:rPr>
      </w:pPr>
      <w:r>
        <w:rPr>
          <w:rFonts w:ascii="Arial" w:eastAsia="Arial" w:hAnsi="Arial" w:cs="Arial"/>
        </w:rPr>
        <w:t>Kristin Hawkins</w:t>
      </w:r>
      <w:r w:rsidR="0075037A">
        <w:rPr>
          <w:rFonts w:ascii="Arial" w:eastAsia="Arial" w:hAnsi="Arial" w:cs="Arial"/>
        </w:rPr>
        <w:t xml:space="preserve"> </w:t>
      </w:r>
      <w:r w:rsidR="0075037A">
        <w:rPr>
          <w:rFonts w:ascii="Arial" w:eastAsia="Arial" w:hAnsi="Arial" w:cs="Arial"/>
        </w:rPr>
        <w:tab/>
      </w:r>
      <w:r w:rsidR="0075037A">
        <w:rPr>
          <w:rFonts w:ascii="Arial" w:eastAsia="Arial" w:hAnsi="Arial" w:cs="Arial"/>
        </w:rPr>
        <w:tab/>
      </w:r>
      <w:r w:rsidR="0075037A">
        <w:rPr>
          <w:rFonts w:ascii="Arial" w:eastAsia="Arial" w:hAnsi="Arial" w:cs="Arial"/>
        </w:rPr>
        <w:tab/>
      </w:r>
      <w:r w:rsidR="0075037A">
        <w:rPr>
          <w:rFonts w:ascii="Arial" w:eastAsia="Arial" w:hAnsi="Arial" w:cs="Arial"/>
        </w:rPr>
        <w:tab/>
      </w:r>
      <w:r w:rsidR="0075037A">
        <w:rPr>
          <w:rFonts w:ascii="Arial" w:eastAsia="Arial" w:hAnsi="Arial" w:cs="Arial"/>
        </w:rPr>
        <w:tab/>
      </w:r>
      <w:r w:rsidR="0075037A">
        <w:rPr>
          <w:rFonts w:ascii="Arial" w:eastAsia="Arial" w:hAnsi="Arial" w:cs="Arial"/>
        </w:rPr>
        <w:tab/>
      </w:r>
      <w:r w:rsidR="0075037A">
        <w:rPr>
          <w:rFonts w:ascii="Arial" w:eastAsia="Arial" w:hAnsi="Arial" w:cs="Arial"/>
        </w:rPr>
        <w:tab/>
      </w:r>
      <w:r w:rsidR="0075037A">
        <w:rPr>
          <w:rFonts w:ascii="Arial" w:eastAsia="Arial" w:hAnsi="Arial" w:cs="Arial"/>
        </w:rPr>
        <w:tab/>
        <w:t xml:space="preserve">     </w:t>
      </w:r>
      <w:r w:rsidR="00AD1A46" w:rsidRPr="00AD1A46">
        <w:rPr>
          <w:rFonts w:ascii="Arial" w:eastAsia="Segoe UI" w:hAnsi="Arial" w:cs="Arial"/>
          <w:b/>
          <w:bCs/>
          <w:color w:val="000000"/>
          <w:kern w:val="2"/>
        </w:rPr>
        <w:t>FOR IMMEDIATE RELEASE</w:t>
      </w:r>
    </w:p>
    <w:p w14:paraId="0000000A" w14:textId="77777777" w:rsidR="002A4E05" w:rsidRDefault="00F74FEA">
      <w:pPr>
        <w:spacing w:line="276" w:lineRule="auto"/>
        <w:rPr>
          <w:rFonts w:ascii="Arial" w:eastAsia="Arial" w:hAnsi="Arial" w:cs="Arial"/>
        </w:rPr>
      </w:pPr>
      <w:r>
        <w:rPr>
          <w:rFonts w:ascii="Arial" w:eastAsia="Arial" w:hAnsi="Arial" w:cs="Arial"/>
        </w:rPr>
        <w:t>Senior Director of Public Relations</w:t>
      </w:r>
    </w:p>
    <w:p w14:paraId="0000000B" w14:textId="77777777" w:rsidR="002A4E05" w:rsidRDefault="00F74FEA">
      <w:pPr>
        <w:spacing w:line="276" w:lineRule="auto"/>
        <w:rPr>
          <w:rFonts w:ascii="Arial" w:eastAsia="Arial" w:hAnsi="Arial" w:cs="Arial"/>
        </w:rPr>
      </w:pPr>
      <w:r>
        <w:rPr>
          <w:rFonts w:ascii="Arial" w:eastAsia="Arial" w:hAnsi="Arial" w:cs="Arial"/>
        </w:rPr>
        <w:t>Hooker Furnishings</w:t>
      </w:r>
    </w:p>
    <w:p w14:paraId="0000000C" w14:textId="77777777" w:rsidR="002A4E05" w:rsidRDefault="00F74FEA">
      <w:pPr>
        <w:spacing w:line="276" w:lineRule="auto"/>
        <w:rPr>
          <w:rFonts w:ascii="Arial" w:eastAsia="Arial" w:hAnsi="Arial" w:cs="Arial"/>
        </w:rPr>
      </w:pPr>
      <w:r>
        <w:rPr>
          <w:rFonts w:ascii="Arial" w:eastAsia="Arial" w:hAnsi="Arial" w:cs="Arial"/>
        </w:rPr>
        <w:t>khawkins@hookerfurnishings.com</w:t>
      </w:r>
    </w:p>
    <w:p w14:paraId="0000000D" w14:textId="77777777" w:rsidR="002A4E05" w:rsidRDefault="002A4E05">
      <w:pPr>
        <w:rPr>
          <w:rFonts w:ascii="Arial" w:eastAsia="Arial" w:hAnsi="Arial" w:cs="Arial"/>
          <w:b/>
        </w:rPr>
      </w:pPr>
    </w:p>
    <w:p w14:paraId="4C3E9579" w14:textId="3FA0F053" w:rsidR="0002095F" w:rsidRDefault="002D23DC" w:rsidP="0089506B">
      <w:pPr>
        <w:spacing w:line="276" w:lineRule="auto"/>
        <w:jc w:val="center"/>
        <w:rPr>
          <w:rFonts w:ascii="Arial" w:eastAsia="Arial" w:hAnsi="Arial" w:cs="Arial"/>
          <w:b/>
          <w:bCs/>
        </w:rPr>
      </w:pPr>
      <w:r w:rsidRPr="0002095F">
        <w:rPr>
          <w:rFonts w:ascii="Arial" w:eastAsia="Arial" w:hAnsi="Arial" w:cs="Arial"/>
          <w:b/>
          <w:bCs/>
        </w:rPr>
        <w:t xml:space="preserve">HOOKER FURNITURE UNVEILS TRIO OF WHOLE HOME COLLECTIONS AT FALL </w:t>
      </w:r>
      <w:proofErr w:type="gramStart"/>
      <w:r w:rsidRPr="0002095F">
        <w:rPr>
          <w:rFonts w:ascii="Arial" w:eastAsia="Arial" w:hAnsi="Arial" w:cs="Arial"/>
          <w:b/>
          <w:bCs/>
        </w:rPr>
        <w:t>MARKET</w:t>
      </w:r>
      <w:r w:rsidR="00506C17">
        <w:rPr>
          <w:rFonts w:ascii="Arial" w:eastAsia="Arial" w:hAnsi="Arial" w:cs="Arial"/>
          <w:b/>
          <w:bCs/>
        </w:rPr>
        <w:t>;</w:t>
      </w:r>
      <w:proofErr w:type="gramEnd"/>
      <w:r w:rsidR="00506C17">
        <w:rPr>
          <w:rFonts w:ascii="Arial" w:eastAsia="Arial" w:hAnsi="Arial" w:cs="Arial"/>
          <w:b/>
          <w:bCs/>
        </w:rPr>
        <w:t xml:space="preserve"> REVAMPS </w:t>
      </w:r>
      <w:r w:rsidR="009467E7">
        <w:rPr>
          <w:rFonts w:ascii="Arial" w:eastAsia="Arial" w:hAnsi="Arial" w:cs="Arial"/>
          <w:b/>
          <w:bCs/>
        </w:rPr>
        <w:t>MÉLANGE</w:t>
      </w:r>
      <w:r w:rsidR="00506C17">
        <w:rPr>
          <w:rFonts w:ascii="Arial" w:eastAsia="Arial" w:hAnsi="Arial" w:cs="Arial"/>
          <w:b/>
          <w:bCs/>
        </w:rPr>
        <w:t xml:space="preserve"> &amp; COMMERCE &amp; MARKET</w:t>
      </w:r>
      <w:r w:rsidR="0082582F">
        <w:rPr>
          <w:rFonts w:ascii="Arial" w:eastAsia="Arial" w:hAnsi="Arial" w:cs="Arial"/>
          <w:b/>
          <w:bCs/>
        </w:rPr>
        <w:t xml:space="preserve"> ACCENT</w:t>
      </w:r>
      <w:r w:rsidR="0071725C">
        <w:rPr>
          <w:rFonts w:ascii="Arial" w:eastAsia="Arial" w:hAnsi="Arial" w:cs="Arial"/>
          <w:b/>
          <w:bCs/>
        </w:rPr>
        <w:t xml:space="preserve"> LINES</w:t>
      </w:r>
    </w:p>
    <w:p w14:paraId="67767502" w14:textId="77777777" w:rsidR="000E62E1" w:rsidRDefault="000E62E1" w:rsidP="000E62E1">
      <w:pPr>
        <w:spacing w:line="276" w:lineRule="auto"/>
        <w:rPr>
          <w:rFonts w:ascii="Arial" w:eastAsia="Arial" w:hAnsi="Arial" w:cs="Arial"/>
        </w:rPr>
      </w:pPr>
    </w:p>
    <w:p w14:paraId="08D98471" w14:textId="53E5191E" w:rsidR="003457D3" w:rsidRDefault="003457D3" w:rsidP="003457D3">
      <w:pPr>
        <w:spacing w:line="276" w:lineRule="auto"/>
        <w:jc w:val="both"/>
        <w:rPr>
          <w:rFonts w:ascii="Arial" w:eastAsia="Arial" w:hAnsi="Arial" w:cs="Arial"/>
        </w:rPr>
      </w:pPr>
      <w:r w:rsidRPr="58DD5B54">
        <w:rPr>
          <w:rFonts w:ascii="Arial" w:eastAsia="Arial" w:hAnsi="Arial" w:cs="Arial"/>
          <w:b/>
          <w:bCs/>
        </w:rPr>
        <w:t>High Point, NC,</w:t>
      </w:r>
      <w:r w:rsidRPr="58DD5B54">
        <w:rPr>
          <w:rFonts w:ascii="Arial" w:eastAsia="Arial" w:hAnsi="Arial" w:cs="Arial"/>
        </w:rPr>
        <w:t xml:space="preserve"> </w:t>
      </w:r>
      <w:r w:rsidR="008928F4">
        <w:rPr>
          <w:rFonts w:ascii="Arial" w:eastAsia="Arial" w:hAnsi="Arial" w:cs="Arial"/>
        </w:rPr>
        <w:t>October</w:t>
      </w:r>
      <w:r w:rsidRPr="58DD5B54">
        <w:rPr>
          <w:rFonts w:ascii="Arial" w:eastAsia="Arial" w:hAnsi="Arial" w:cs="Arial"/>
        </w:rPr>
        <w:t xml:space="preserve"> 2024 – </w:t>
      </w:r>
      <w:r w:rsidR="00F054F7" w:rsidRPr="58DD5B54">
        <w:rPr>
          <w:rFonts w:ascii="Arial" w:eastAsia="Arial" w:hAnsi="Arial" w:cs="Arial"/>
        </w:rPr>
        <w:t xml:space="preserve">As Hooker Furniture </w:t>
      </w:r>
      <w:r w:rsidR="00CB65B0" w:rsidRPr="58DD5B54">
        <w:rPr>
          <w:rFonts w:ascii="Arial" w:eastAsia="Arial" w:hAnsi="Arial" w:cs="Arial"/>
        </w:rPr>
        <w:t>adopts</w:t>
      </w:r>
      <w:r w:rsidR="00F054F7" w:rsidRPr="58DD5B54">
        <w:rPr>
          <w:rFonts w:ascii="Arial" w:eastAsia="Arial" w:hAnsi="Arial" w:cs="Arial"/>
        </w:rPr>
        <w:t xml:space="preserve"> a new merchandising </w:t>
      </w:r>
      <w:r w:rsidR="001D596B" w:rsidRPr="58DD5B54">
        <w:rPr>
          <w:rFonts w:ascii="Arial" w:eastAsia="Arial" w:hAnsi="Arial" w:cs="Arial"/>
        </w:rPr>
        <w:t>direction focusing on consumer life</w:t>
      </w:r>
      <w:r w:rsidR="001D596B" w:rsidRPr="0075037A">
        <w:rPr>
          <w:rFonts w:ascii="Arial" w:eastAsia="Arial" w:hAnsi="Arial" w:cs="Arial"/>
        </w:rPr>
        <w:t xml:space="preserve">styles and premier materials and finishes, the </w:t>
      </w:r>
      <w:r w:rsidR="001D596B" w:rsidRPr="58DD5B54">
        <w:rPr>
          <w:rFonts w:ascii="Arial" w:eastAsia="Arial" w:hAnsi="Arial" w:cs="Arial"/>
        </w:rPr>
        <w:t>company</w:t>
      </w:r>
      <w:r w:rsidRPr="58DD5B54">
        <w:rPr>
          <w:rFonts w:ascii="Arial" w:eastAsia="Arial" w:hAnsi="Arial" w:cs="Arial"/>
        </w:rPr>
        <w:t xml:space="preserve"> is introducing three whole home case good collections at the fall High Point Market. </w:t>
      </w:r>
      <w:r w:rsidRPr="00F625B5">
        <w:rPr>
          <w:rFonts w:ascii="Arial" w:eastAsia="Arial" w:hAnsi="Arial" w:cs="Arial"/>
          <w:b/>
          <w:bCs/>
          <w:i/>
          <w:iCs/>
        </w:rPr>
        <w:t>Archive</w:t>
      </w:r>
      <w:r w:rsidR="00D516B2" w:rsidRPr="00F625B5">
        <w:rPr>
          <w:rFonts w:ascii="Arial" w:eastAsia="Arial" w:hAnsi="Arial" w:cs="Arial"/>
          <w:b/>
          <w:bCs/>
          <w:i/>
          <w:iCs/>
        </w:rPr>
        <w:t>s</w:t>
      </w:r>
      <w:r w:rsidRPr="58DD5B54">
        <w:rPr>
          <w:rFonts w:ascii="Arial" w:eastAsia="Arial" w:hAnsi="Arial" w:cs="Arial"/>
        </w:rPr>
        <w:t>, a neo-traditional group, marries</w:t>
      </w:r>
      <w:r w:rsidR="00582B53" w:rsidRPr="58DD5B54">
        <w:rPr>
          <w:rFonts w:ascii="Arial" w:eastAsia="Arial" w:hAnsi="Arial" w:cs="Arial"/>
        </w:rPr>
        <w:t xml:space="preserve"> classic </w:t>
      </w:r>
      <w:r w:rsidRPr="58DD5B54">
        <w:rPr>
          <w:rFonts w:ascii="Arial" w:eastAsia="Arial" w:hAnsi="Arial" w:cs="Arial"/>
        </w:rPr>
        <w:t xml:space="preserve">styling with modern design approaches, while the </w:t>
      </w:r>
      <w:r w:rsidRPr="00F625B5">
        <w:rPr>
          <w:rFonts w:ascii="Arial" w:eastAsia="Arial" w:hAnsi="Arial" w:cs="Arial"/>
          <w:b/>
          <w:bCs/>
          <w:i/>
          <w:iCs/>
        </w:rPr>
        <w:t xml:space="preserve">Westwood </w:t>
      </w:r>
      <w:r w:rsidRPr="58DD5B54">
        <w:rPr>
          <w:rFonts w:ascii="Arial" w:eastAsia="Arial" w:hAnsi="Arial" w:cs="Arial"/>
        </w:rPr>
        <w:t xml:space="preserve">collection offers a soft modern appeal. Additionally, </w:t>
      </w:r>
      <w:r w:rsidRPr="00F625B5">
        <w:rPr>
          <w:rFonts w:ascii="Arial" w:eastAsia="Arial" w:hAnsi="Arial" w:cs="Arial"/>
          <w:b/>
          <w:bCs/>
          <w:i/>
          <w:iCs/>
        </w:rPr>
        <w:t>Banyon Bay</w:t>
      </w:r>
      <w:r w:rsidRPr="58DD5B54">
        <w:rPr>
          <w:rFonts w:ascii="Arial" w:eastAsia="Arial" w:hAnsi="Arial" w:cs="Arial"/>
        </w:rPr>
        <w:t xml:space="preserve"> features transitional pieces ideal for a casual, modern lifestyle. Each collection has its own take on modern luxury, designed to work in a variety of homes across numerous geographic locations.</w:t>
      </w:r>
    </w:p>
    <w:p w14:paraId="6D93CC00" w14:textId="77777777" w:rsidR="003457D3" w:rsidRPr="003457D3" w:rsidRDefault="003457D3" w:rsidP="003457D3">
      <w:pPr>
        <w:spacing w:line="276" w:lineRule="auto"/>
        <w:jc w:val="both"/>
        <w:rPr>
          <w:rFonts w:ascii="Arial" w:eastAsia="Arial" w:hAnsi="Arial" w:cs="Arial"/>
        </w:rPr>
      </w:pPr>
    </w:p>
    <w:p w14:paraId="0971F5C4" w14:textId="57FA5BEE" w:rsidR="003457D3" w:rsidRDefault="003457D3" w:rsidP="003457D3">
      <w:pPr>
        <w:spacing w:line="276" w:lineRule="auto"/>
        <w:jc w:val="both"/>
        <w:rPr>
          <w:rFonts w:ascii="Arial" w:eastAsia="Arial" w:hAnsi="Arial" w:cs="Arial"/>
        </w:rPr>
      </w:pPr>
      <w:r w:rsidRPr="003457D3">
        <w:rPr>
          <w:rFonts w:ascii="Arial" w:eastAsia="Arial" w:hAnsi="Arial" w:cs="Arial"/>
        </w:rPr>
        <w:t xml:space="preserve">The company is also revamping its </w:t>
      </w:r>
      <w:r w:rsidRPr="00F625B5">
        <w:rPr>
          <w:rFonts w:ascii="Arial" w:eastAsia="Arial" w:hAnsi="Arial" w:cs="Arial"/>
          <w:b/>
          <w:bCs/>
          <w:i/>
          <w:iCs/>
        </w:rPr>
        <w:t>Commerce &amp; Market</w:t>
      </w:r>
      <w:r w:rsidRPr="003457D3">
        <w:rPr>
          <w:rFonts w:ascii="Arial" w:eastAsia="Arial" w:hAnsi="Arial" w:cs="Arial"/>
        </w:rPr>
        <w:t xml:space="preserve"> and </w:t>
      </w:r>
      <w:r w:rsidR="0075037A" w:rsidRPr="00F625B5">
        <w:rPr>
          <w:rFonts w:ascii="Arial" w:eastAsia="Arial" w:hAnsi="Arial" w:cs="Arial"/>
          <w:b/>
          <w:bCs/>
          <w:i/>
          <w:iCs/>
        </w:rPr>
        <w:t>Mélange</w:t>
      </w:r>
      <w:r w:rsidRPr="003457D3">
        <w:rPr>
          <w:rFonts w:ascii="Arial" w:eastAsia="Arial" w:hAnsi="Arial" w:cs="Arial"/>
        </w:rPr>
        <w:t xml:space="preserve"> accent lines. </w:t>
      </w:r>
      <w:r w:rsidR="0075037A" w:rsidRPr="003457D3">
        <w:rPr>
          <w:rFonts w:ascii="Arial" w:eastAsia="Arial" w:hAnsi="Arial" w:cs="Arial"/>
        </w:rPr>
        <w:t>Mélange</w:t>
      </w:r>
      <w:r w:rsidRPr="003457D3">
        <w:rPr>
          <w:rFonts w:ascii="Arial" w:eastAsia="Arial" w:hAnsi="Arial" w:cs="Arial"/>
        </w:rPr>
        <w:t xml:space="preserve"> will now be merchandised in three personas, simplifying the shopping experience for its customers. Commerce </w:t>
      </w:r>
      <w:r w:rsidR="00D516B2">
        <w:rPr>
          <w:rFonts w:ascii="Arial" w:eastAsia="Arial" w:hAnsi="Arial" w:cs="Arial"/>
        </w:rPr>
        <w:t>&amp;</w:t>
      </w:r>
      <w:r w:rsidRPr="003457D3">
        <w:rPr>
          <w:rFonts w:ascii="Arial" w:eastAsia="Arial" w:hAnsi="Arial" w:cs="Arial"/>
        </w:rPr>
        <w:t xml:space="preserve"> Market is evolving into a more sophisticated accent </w:t>
      </w:r>
      <w:r w:rsidR="007C5DDA">
        <w:rPr>
          <w:rFonts w:ascii="Arial" w:eastAsia="Arial" w:hAnsi="Arial" w:cs="Arial"/>
        </w:rPr>
        <w:t xml:space="preserve">line </w:t>
      </w:r>
      <w:r w:rsidRPr="003457D3">
        <w:rPr>
          <w:rFonts w:ascii="Arial" w:eastAsia="Arial" w:hAnsi="Arial" w:cs="Arial"/>
        </w:rPr>
        <w:t>targeting the younger consumer and interior designer, focusing on fashion forward pieces that make the home fun and playful, while maintaining the casual lifestyle. </w:t>
      </w:r>
    </w:p>
    <w:p w14:paraId="4169E671" w14:textId="77777777" w:rsidR="003457D3" w:rsidRPr="003457D3" w:rsidRDefault="003457D3" w:rsidP="003457D3">
      <w:pPr>
        <w:spacing w:line="276" w:lineRule="auto"/>
        <w:jc w:val="both"/>
        <w:rPr>
          <w:rFonts w:ascii="Arial" w:eastAsia="Arial" w:hAnsi="Arial" w:cs="Arial"/>
        </w:rPr>
      </w:pPr>
    </w:p>
    <w:p w14:paraId="73EE104E" w14:textId="77777777" w:rsidR="003457D3" w:rsidRPr="003457D3" w:rsidRDefault="003457D3" w:rsidP="003457D3">
      <w:pPr>
        <w:spacing w:line="276" w:lineRule="auto"/>
        <w:jc w:val="both"/>
        <w:rPr>
          <w:rFonts w:ascii="Arial" w:eastAsia="Arial" w:hAnsi="Arial" w:cs="Arial"/>
        </w:rPr>
      </w:pPr>
      <w:r w:rsidRPr="003457D3">
        <w:rPr>
          <w:rFonts w:ascii="Arial" w:eastAsia="Arial" w:hAnsi="Arial" w:cs="Arial"/>
        </w:rPr>
        <w:t>Highlights of the new whole home collections include:</w:t>
      </w:r>
    </w:p>
    <w:p w14:paraId="0EF471B5" w14:textId="56AFC0A0" w:rsidR="003457D3" w:rsidRPr="0075037A" w:rsidRDefault="003457D3" w:rsidP="0075037A">
      <w:pPr>
        <w:numPr>
          <w:ilvl w:val="0"/>
          <w:numId w:val="11"/>
        </w:numPr>
        <w:spacing w:line="276" w:lineRule="auto"/>
        <w:jc w:val="both"/>
        <w:rPr>
          <w:rFonts w:ascii="Arial" w:eastAsia="Arial" w:hAnsi="Arial" w:cs="Arial"/>
        </w:rPr>
      </w:pPr>
      <w:r w:rsidRPr="0075037A">
        <w:rPr>
          <w:rFonts w:ascii="Arial" w:eastAsia="Arial" w:hAnsi="Arial" w:cs="Arial"/>
          <w:b/>
          <w:bCs/>
        </w:rPr>
        <w:t>Archives</w:t>
      </w:r>
      <w:r w:rsidR="0075037A">
        <w:rPr>
          <w:rFonts w:ascii="Arial" w:eastAsia="Arial" w:hAnsi="Arial" w:cs="Arial"/>
        </w:rPr>
        <w:t>:</w:t>
      </w:r>
      <w:r w:rsidRPr="0075037A">
        <w:rPr>
          <w:rFonts w:ascii="Arial" w:eastAsia="Arial" w:hAnsi="Arial" w:cs="Arial"/>
        </w:rPr>
        <w:t xml:space="preserve"> Archives taps into a design trend that mixes modern, trend</w:t>
      </w:r>
      <w:r w:rsidR="001029D6">
        <w:rPr>
          <w:rFonts w:ascii="Arial" w:eastAsia="Arial" w:hAnsi="Arial" w:cs="Arial"/>
        </w:rPr>
        <w:t>ing</w:t>
      </w:r>
      <w:r w:rsidRPr="0075037A">
        <w:rPr>
          <w:rFonts w:ascii="Arial" w:eastAsia="Arial" w:hAnsi="Arial" w:cs="Arial"/>
        </w:rPr>
        <w:t xml:space="preserve"> styles </w:t>
      </w:r>
      <w:r w:rsidR="00582B53" w:rsidRPr="0075037A">
        <w:rPr>
          <w:rFonts w:ascii="Arial" w:eastAsia="Arial" w:hAnsi="Arial" w:cs="Arial"/>
        </w:rPr>
        <w:t>with</w:t>
      </w:r>
      <w:r w:rsidR="00582B53" w:rsidRPr="0075037A">
        <w:rPr>
          <w:rFonts w:ascii="Arial" w:eastAsia="Arial" w:hAnsi="Arial" w:cs="Arial"/>
          <w:shd w:val="clear" w:color="auto" w:fill="FFFFFF" w:themeFill="background1"/>
        </w:rPr>
        <w:t xml:space="preserve"> historic</w:t>
      </w:r>
      <w:r w:rsidRPr="0075037A">
        <w:rPr>
          <w:rFonts w:ascii="Arial" w:eastAsia="Arial" w:hAnsi="Arial" w:cs="Arial"/>
        </w:rPr>
        <w:t xml:space="preserve"> elements. Complementing a variety of design styles with timeless forms and elements, the collection creates a sense of undeniable luxury. Layering rich and authentic materials, such as figured walnut veneers, top grain leather, woven raffia, and polished marble, Archives’ 37-piece assortment speaks to consumers who yearn for structured elegance with a dash of mystery.</w:t>
      </w:r>
    </w:p>
    <w:p w14:paraId="52BAD97C" w14:textId="28256293" w:rsidR="003457D3" w:rsidRPr="003457D3" w:rsidRDefault="003457D3" w:rsidP="003457D3">
      <w:pPr>
        <w:numPr>
          <w:ilvl w:val="0"/>
          <w:numId w:val="11"/>
        </w:numPr>
        <w:spacing w:line="276" w:lineRule="auto"/>
        <w:jc w:val="both"/>
        <w:rPr>
          <w:rFonts w:ascii="Arial" w:eastAsia="Arial" w:hAnsi="Arial" w:cs="Arial"/>
        </w:rPr>
      </w:pPr>
      <w:r w:rsidRPr="0075037A">
        <w:rPr>
          <w:rFonts w:ascii="Arial" w:eastAsia="Arial" w:hAnsi="Arial" w:cs="Arial"/>
          <w:b/>
          <w:bCs/>
        </w:rPr>
        <w:t>Westwood</w:t>
      </w:r>
      <w:r w:rsidR="0075037A" w:rsidRPr="0075037A">
        <w:rPr>
          <w:rFonts w:ascii="Arial" w:eastAsia="Arial" w:hAnsi="Arial" w:cs="Arial"/>
          <w:b/>
          <w:bCs/>
        </w:rPr>
        <w:t>:</w:t>
      </w:r>
      <w:r w:rsidR="0075037A">
        <w:rPr>
          <w:rFonts w:ascii="Arial" w:eastAsia="Arial" w:hAnsi="Arial" w:cs="Arial"/>
        </w:rPr>
        <w:t xml:space="preserve"> </w:t>
      </w:r>
      <w:r w:rsidRPr="003457D3">
        <w:rPr>
          <w:rFonts w:ascii="Arial" w:eastAsia="Arial" w:hAnsi="Arial" w:cs="Arial"/>
        </w:rPr>
        <w:t>The Westwood group is characterized by its understated elegance and minimalist aesthetic</w:t>
      </w:r>
      <w:r w:rsidR="001C4D5F">
        <w:rPr>
          <w:rFonts w:ascii="Arial" w:eastAsia="Arial" w:hAnsi="Arial" w:cs="Arial"/>
        </w:rPr>
        <w:t>. E</w:t>
      </w:r>
      <w:r w:rsidRPr="003457D3">
        <w:rPr>
          <w:rFonts w:ascii="Arial" w:eastAsia="Arial" w:hAnsi="Arial" w:cs="Arial"/>
        </w:rPr>
        <w:t xml:space="preserve">ach of the 31 pieces in this whole home collection easily transforms any space into an elegant haven of serenity and style. Standout </w:t>
      </w:r>
      <w:r w:rsidR="0075037A">
        <w:rPr>
          <w:rFonts w:ascii="Arial" w:eastAsia="Arial" w:hAnsi="Arial" w:cs="Arial"/>
        </w:rPr>
        <w:t>design elements</w:t>
      </w:r>
      <w:r w:rsidRPr="003457D3">
        <w:rPr>
          <w:rFonts w:ascii="Arial" w:eastAsia="Arial" w:hAnsi="Arial" w:cs="Arial"/>
        </w:rPr>
        <w:t xml:space="preserve"> in the Westwood collection include silver-leaf decor in a Venetian Dawn finish, custom hardware in</w:t>
      </w:r>
      <w:r w:rsidR="0075037A">
        <w:rPr>
          <w:rFonts w:ascii="Arial" w:eastAsia="Arial" w:hAnsi="Arial" w:cs="Arial"/>
        </w:rPr>
        <w:t xml:space="preserve"> a</w:t>
      </w:r>
      <w:r w:rsidRPr="003457D3">
        <w:rPr>
          <w:rFonts w:ascii="Arial" w:eastAsia="Arial" w:hAnsi="Arial" w:cs="Arial"/>
        </w:rPr>
        <w:t xml:space="preserve"> plated Radiance finish and a variety of performance fabrics.</w:t>
      </w:r>
    </w:p>
    <w:p w14:paraId="653654BE" w14:textId="7801CAFD" w:rsidR="003457D3" w:rsidRDefault="003457D3" w:rsidP="003457D3">
      <w:pPr>
        <w:numPr>
          <w:ilvl w:val="0"/>
          <w:numId w:val="11"/>
        </w:numPr>
        <w:spacing w:line="276" w:lineRule="auto"/>
        <w:jc w:val="both"/>
        <w:rPr>
          <w:rFonts w:ascii="Arial" w:eastAsia="Arial" w:hAnsi="Arial" w:cs="Arial"/>
        </w:rPr>
      </w:pPr>
      <w:r w:rsidRPr="0075037A">
        <w:rPr>
          <w:rFonts w:ascii="Arial" w:eastAsia="Arial" w:hAnsi="Arial" w:cs="Arial"/>
          <w:b/>
          <w:bCs/>
        </w:rPr>
        <w:t>Ban</w:t>
      </w:r>
      <w:r w:rsidR="00D516B2">
        <w:rPr>
          <w:rFonts w:ascii="Arial" w:eastAsia="Arial" w:hAnsi="Arial" w:cs="Arial"/>
          <w:b/>
          <w:bCs/>
        </w:rPr>
        <w:t>y</w:t>
      </w:r>
      <w:r w:rsidRPr="0075037A">
        <w:rPr>
          <w:rFonts w:ascii="Arial" w:eastAsia="Arial" w:hAnsi="Arial" w:cs="Arial"/>
          <w:b/>
          <w:bCs/>
        </w:rPr>
        <w:t>on Bay</w:t>
      </w:r>
      <w:r w:rsidR="0075037A" w:rsidRPr="0075037A">
        <w:rPr>
          <w:rFonts w:ascii="Arial" w:eastAsia="Arial" w:hAnsi="Arial" w:cs="Arial"/>
          <w:b/>
          <w:bCs/>
        </w:rPr>
        <w:t>:</w:t>
      </w:r>
      <w:r w:rsidR="0075037A">
        <w:rPr>
          <w:rFonts w:ascii="Arial" w:eastAsia="Arial" w:hAnsi="Arial" w:cs="Arial"/>
        </w:rPr>
        <w:t xml:space="preserve"> </w:t>
      </w:r>
      <w:r w:rsidRPr="003457D3">
        <w:rPr>
          <w:rFonts w:ascii="Arial" w:eastAsia="Arial" w:hAnsi="Arial" w:cs="Arial"/>
        </w:rPr>
        <w:t xml:space="preserve">Developed with an eclectic mindset, Banyon Bay is a youthful, modern collection combining precise geometry and gentle contours to be the perfect fit for a casual lifestyle that moves effortlessly between urban, coastal, and mountain settings. The 21-piece collection features </w:t>
      </w:r>
      <w:r w:rsidR="00D37493">
        <w:rPr>
          <w:rFonts w:ascii="Arial" w:eastAsia="Arial" w:hAnsi="Arial" w:cs="Arial"/>
        </w:rPr>
        <w:t xml:space="preserve">both </w:t>
      </w:r>
      <w:r w:rsidRPr="003457D3">
        <w:rPr>
          <w:rFonts w:ascii="Arial" w:eastAsia="Arial" w:hAnsi="Arial" w:cs="Arial"/>
        </w:rPr>
        <w:t xml:space="preserve">stainless steel accents </w:t>
      </w:r>
      <w:r w:rsidR="0075037A">
        <w:rPr>
          <w:rFonts w:ascii="Arial" w:eastAsia="Arial" w:hAnsi="Arial" w:cs="Arial"/>
        </w:rPr>
        <w:t>and</w:t>
      </w:r>
      <w:r w:rsidRPr="003457D3">
        <w:rPr>
          <w:rFonts w:ascii="Arial" w:eastAsia="Arial" w:hAnsi="Arial" w:cs="Arial"/>
        </w:rPr>
        <w:t xml:space="preserve"> custom pierced bar-pull hardware in a soft Brushed Brass finish, Honed Egyptian marble in a parchment tone with natural veining accents, and a variety of performance fabrics</w:t>
      </w:r>
      <w:r w:rsidR="00D37493">
        <w:rPr>
          <w:rFonts w:ascii="Arial" w:eastAsia="Arial" w:hAnsi="Arial" w:cs="Arial"/>
        </w:rPr>
        <w:t xml:space="preserve"> and leathers</w:t>
      </w:r>
      <w:r w:rsidRPr="003457D3">
        <w:rPr>
          <w:rFonts w:ascii="Arial" w:eastAsia="Arial" w:hAnsi="Arial" w:cs="Arial"/>
        </w:rPr>
        <w:t>.</w:t>
      </w:r>
    </w:p>
    <w:p w14:paraId="4528DDF8" w14:textId="77777777" w:rsidR="00750F6F" w:rsidRPr="003457D3" w:rsidRDefault="00750F6F" w:rsidP="00750F6F">
      <w:pPr>
        <w:spacing w:line="276" w:lineRule="auto"/>
        <w:ind w:left="720"/>
        <w:jc w:val="both"/>
        <w:rPr>
          <w:rFonts w:ascii="Arial" w:eastAsia="Arial" w:hAnsi="Arial" w:cs="Arial"/>
        </w:rPr>
      </w:pPr>
    </w:p>
    <w:p w14:paraId="705DF009" w14:textId="35ECC345" w:rsidR="003457D3" w:rsidRPr="0075037A" w:rsidRDefault="003457D3" w:rsidP="337BC496">
      <w:pPr>
        <w:spacing w:line="276" w:lineRule="auto"/>
        <w:jc w:val="both"/>
        <w:rPr>
          <w:rFonts w:ascii="Arial" w:eastAsia="Arial" w:hAnsi="Arial" w:cs="Arial"/>
        </w:rPr>
      </w:pPr>
      <w:r w:rsidRPr="0075037A">
        <w:rPr>
          <w:rFonts w:ascii="Arial" w:eastAsia="Arial" w:hAnsi="Arial" w:cs="Arial"/>
        </w:rPr>
        <w:t xml:space="preserve">The three </w:t>
      </w:r>
      <w:r w:rsidR="0075037A" w:rsidRPr="0075037A">
        <w:rPr>
          <w:rFonts w:ascii="Arial" w:eastAsia="Arial" w:hAnsi="Arial" w:cs="Arial"/>
        </w:rPr>
        <w:t>groups</w:t>
      </w:r>
      <w:r w:rsidRPr="0075037A">
        <w:rPr>
          <w:rFonts w:ascii="Arial" w:eastAsia="Arial" w:hAnsi="Arial" w:cs="Arial"/>
        </w:rPr>
        <w:t xml:space="preserve"> feature unique materials to create styles that resonate with a vast array of consumers. </w:t>
      </w:r>
      <w:proofErr w:type="gramStart"/>
      <w:r w:rsidRPr="0075037A">
        <w:rPr>
          <w:rFonts w:ascii="Arial" w:eastAsia="Arial" w:hAnsi="Arial" w:cs="Arial"/>
        </w:rPr>
        <w:t>Archives</w:t>
      </w:r>
      <w:proofErr w:type="gramEnd"/>
      <w:r w:rsidRPr="0075037A">
        <w:rPr>
          <w:rFonts w:ascii="Arial" w:eastAsia="Arial" w:hAnsi="Arial" w:cs="Arial"/>
        </w:rPr>
        <w:t xml:space="preserve"> features figured walnut veneers in swirl, cathedral, quartered, and split heart cuts in a </w:t>
      </w:r>
      <w:r w:rsidR="00582B53" w:rsidRPr="0075037A">
        <w:rPr>
          <w:rFonts w:ascii="Arial" w:eastAsia="Arial" w:hAnsi="Arial" w:cs="Arial"/>
        </w:rPr>
        <w:t xml:space="preserve">Classic </w:t>
      </w:r>
      <w:r w:rsidRPr="0075037A">
        <w:rPr>
          <w:rFonts w:ascii="Arial" w:eastAsia="Arial" w:hAnsi="Arial" w:cs="Arial"/>
        </w:rPr>
        <w:t xml:space="preserve">Walnut finish paired with a unique Mottled Amber faux-tortoise shell accent finish. Westwood features </w:t>
      </w:r>
      <w:r w:rsidRPr="0075037A">
        <w:rPr>
          <w:rFonts w:ascii="Arial" w:eastAsia="Arial" w:hAnsi="Arial" w:cs="Arial"/>
        </w:rPr>
        <w:lastRenderedPageBreak/>
        <w:t xml:space="preserve">quartered oak veneers in a Polished Limestone finish, while Banyon Bay is crafted with white oak veneers and solids </w:t>
      </w:r>
      <w:r w:rsidR="00946F40">
        <w:rPr>
          <w:rFonts w:ascii="Arial" w:eastAsia="Arial" w:hAnsi="Arial" w:cs="Arial"/>
        </w:rPr>
        <w:t>in</w:t>
      </w:r>
      <w:r w:rsidRPr="0075037A">
        <w:rPr>
          <w:rFonts w:ascii="Arial" w:eastAsia="Arial" w:hAnsi="Arial" w:cs="Arial"/>
        </w:rPr>
        <w:t xml:space="preserve"> a multi-step Desert Oak finish featuring </w:t>
      </w:r>
      <w:r w:rsidR="00946F40">
        <w:rPr>
          <w:rFonts w:ascii="Arial" w:eastAsia="Arial" w:hAnsi="Arial" w:cs="Arial"/>
        </w:rPr>
        <w:t xml:space="preserve">light </w:t>
      </w:r>
      <w:r w:rsidRPr="0075037A">
        <w:rPr>
          <w:rFonts w:ascii="Arial" w:eastAsia="Arial" w:hAnsi="Arial" w:cs="Arial"/>
        </w:rPr>
        <w:t xml:space="preserve">wire-brushing and </w:t>
      </w:r>
      <w:proofErr w:type="spellStart"/>
      <w:r w:rsidRPr="0075037A">
        <w:rPr>
          <w:rFonts w:ascii="Arial" w:eastAsia="Arial" w:hAnsi="Arial" w:cs="Arial"/>
        </w:rPr>
        <w:t>cerusing</w:t>
      </w:r>
      <w:proofErr w:type="spellEnd"/>
      <w:r w:rsidRPr="0075037A">
        <w:rPr>
          <w:rFonts w:ascii="Arial" w:eastAsia="Arial" w:hAnsi="Arial" w:cs="Arial"/>
        </w:rPr>
        <w:t>.</w:t>
      </w:r>
    </w:p>
    <w:p w14:paraId="35A70695" w14:textId="77777777" w:rsidR="00D15D80" w:rsidRPr="003457D3" w:rsidRDefault="00D15D80" w:rsidP="003457D3">
      <w:pPr>
        <w:spacing w:line="276" w:lineRule="auto"/>
        <w:jc w:val="both"/>
        <w:rPr>
          <w:rFonts w:ascii="Arial" w:eastAsia="Arial" w:hAnsi="Arial" w:cs="Arial"/>
        </w:rPr>
      </w:pPr>
    </w:p>
    <w:p w14:paraId="5ECE8281" w14:textId="1215F6F3" w:rsidR="003457D3" w:rsidRDefault="003457D3" w:rsidP="003457D3">
      <w:pPr>
        <w:spacing w:line="276" w:lineRule="auto"/>
        <w:jc w:val="both"/>
        <w:rPr>
          <w:rFonts w:ascii="Arial" w:eastAsia="Arial" w:hAnsi="Arial" w:cs="Arial"/>
        </w:rPr>
      </w:pPr>
      <w:r w:rsidRPr="003457D3">
        <w:rPr>
          <w:rFonts w:ascii="Arial" w:eastAsia="Arial" w:hAnsi="Arial" w:cs="Arial"/>
        </w:rPr>
        <w:t>“We’re putting a tremendous emphasis on materials and finishes with our groups</w:t>
      </w:r>
      <w:r w:rsidR="00227ECC">
        <w:rPr>
          <w:rFonts w:ascii="Arial" w:eastAsia="Arial" w:hAnsi="Arial" w:cs="Arial"/>
        </w:rPr>
        <w:t xml:space="preserve"> moving </w:t>
      </w:r>
      <w:r w:rsidRPr="003457D3">
        <w:rPr>
          <w:rFonts w:ascii="Arial" w:eastAsia="Arial" w:hAnsi="Arial" w:cs="Arial"/>
        </w:rPr>
        <w:t>forward with a focus on more unique veneer selections paired with mixed materials and custom hardware,” says Jeff Behmer, Executive Vice President of Merchandising for Hooker Furnishings. “</w:t>
      </w:r>
      <w:r w:rsidR="00BE51B9" w:rsidRPr="00BE51B9">
        <w:rPr>
          <w:rFonts w:ascii="Arial" w:eastAsia="Arial" w:hAnsi="Arial" w:cs="Arial"/>
        </w:rPr>
        <w:t xml:space="preserve">“The collections </w:t>
      </w:r>
      <w:r w:rsidR="00BE51B9">
        <w:rPr>
          <w:rFonts w:ascii="Arial" w:eastAsia="Arial" w:hAnsi="Arial" w:cs="Arial"/>
        </w:rPr>
        <w:t xml:space="preserve">have </w:t>
      </w:r>
      <w:r w:rsidR="00BE51B9" w:rsidRPr="00BE51B9">
        <w:rPr>
          <w:rFonts w:ascii="Arial" w:eastAsia="Arial" w:hAnsi="Arial" w:cs="Arial"/>
        </w:rPr>
        <w:t>personality, but at same time</w:t>
      </w:r>
      <w:r w:rsidR="00BE51B9">
        <w:rPr>
          <w:rFonts w:ascii="Arial" w:eastAsia="Arial" w:hAnsi="Arial" w:cs="Arial"/>
        </w:rPr>
        <w:t xml:space="preserve"> are</w:t>
      </w:r>
      <w:r w:rsidR="00BE51B9" w:rsidRPr="00BE51B9">
        <w:rPr>
          <w:rFonts w:ascii="Arial" w:eastAsia="Arial" w:hAnsi="Arial" w:cs="Arial"/>
        </w:rPr>
        <w:t xml:space="preserve"> very livable, comfortable and functional in a variety of interiors</w:t>
      </w:r>
      <w:r w:rsidR="00BE51B9">
        <w:rPr>
          <w:rFonts w:ascii="Arial" w:eastAsia="Arial" w:hAnsi="Arial" w:cs="Arial"/>
        </w:rPr>
        <w:t>.</w:t>
      </w:r>
    </w:p>
    <w:p w14:paraId="19A925B9" w14:textId="77777777" w:rsidR="00D15D80" w:rsidRPr="003457D3" w:rsidRDefault="00D15D80" w:rsidP="003457D3">
      <w:pPr>
        <w:spacing w:line="276" w:lineRule="auto"/>
        <w:jc w:val="both"/>
        <w:rPr>
          <w:rFonts w:ascii="Arial" w:eastAsia="Arial" w:hAnsi="Arial" w:cs="Arial"/>
        </w:rPr>
      </w:pPr>
    </w:p>
    <w:p w14:paraId="1E94FF5B" w14:textId="493529D9" w:rsidR="00D15D80" w:rsidRDefault="0092224E" w:rsidP="003457D3">
      <w:pPr>
        <w:spacing w:line="276" w:lineRule="auto"/>
        <w:jc w:val="both"/>
        <w:rPr>
          <w:rFonts w:ascii="Arial" w:eastAsia="Arial" w:hAnsi="Arial" w:cs="Arial"/>
        </w:rPr>
      </w:pPr>
      <w:r w:rsidRPr="0092224E">
        <w:rPr>
          <w:rFonts w:ascii="Arial" w:eastAsia="Arial" w:hAnsi="Arial" w:cs="Arial"/>
        </w:rPr>
        <w:t>“Our merchandising strategy is focusing on a consumer lifestyle approach, including our Mélange and Commerce &amp; Market accent lines that we are also integrating with our whole home collections</w:t>
      </w:r>
      <w:r>
        <w:rPr>
          <w:rFonts w:ascii="Arial" w:eastAsia="Arial" w:hAnsi="Arial" w:cs="Arial"/>
        </w:rPr>
        <w:t>,</w:t>
      </w:r>
      <w:r w:rsidRPr="0092224E">
        <w:rPr>
          <w:rFonts w:ascii="Arial" w:eastAsia="Arial" w:hAnsi="Arial" w:cs="Arial"/>
        </w:rPr>
        <w:t>” he added. “You’ll see a transformation take place in our showroom this Market.”</w:t>
      </w:r>
    </w:p>
    <w:p w14:paraId="2122A589" w14:textId="77777777" w:rsidR="0092224E" w:rsidRPr="003457D3" w:rsidRDefault="0092224E" w:rsidP="003457D3">
      <w:pPr>
        <w:spacing w:line="276" w:lineRule="auto"/>
        <w:jc w:val="both"/>
        <w:rPr>
          <w:rFonts w:ascii="Arial" w:eastAsia="Arial" w:hAnsi="Arial" w:cs="Arial"/>
        </w:rPr>
      </w:pPr>
    </w:p>
    <w:p w14:paraId="203519CA" w14:textId="77777777" w:rsidR="003457D3" w:rsidRPr="00F625B5" w:rsidRDefault="003457D3" w:rsidP="003457D3">
      <w:pPr>
        <w:spacing w:line="276" w:lineRule="auto"/>
        <w:jc w:val="both"/>
        <w:rPr>
          <w:rFonts w:ascii="Arial" w:eastAsia="Arial" w:hAnsi="Arial" w:cs="Arial"/>
        </w:rPr>
      </w:pPr>
      <w:r w:rsidRPr="00F625B5">
        <w:rPr>
          <w:rFonts w:ascii="Arial" w:eastAsia="Arial" w:hAnsi="Arial" w:cs="Arial"/>
        </w:rPr>
        <w:t>Drawing influences from fashion and jewelry, Mélange will be merchandised in three personas this fall:</w:t>
      </w:r>
    </w:p>
    <w:p w14:paraId="302B23E4" w14:textId="4F9B8E2E" w:rsidR="003457D3" w:rsidRPr="00F625B5" w:rsidRDefault="00946F40" w:rsidP="00F625B5">
      <w:pPr>
        <w:pStyle w:val="ListParagraph"/>
        <w:numPr>
          <w:ilvl w:val="0"/>
          <w:numId w:val="14"/>
        </w:numPr>
        <w:spacing w:line="276" w:lineRule="auto"/>
        <w:jc w:val="both"/>
        <w:rPr>
          <w:rFonts w:ascii="Arial" w:eastAsia="Arial" w:hAnsi="Arial" w:cs="Arial"/>
        </w:rPr>
      </w:pPr>
      <w:r w:rsidRPr="00F625B5">
        <w:rPr>
          <w:rFonts w:ascii="Arial" w:eastAsia="Arial" w:hAnsi="Arial" w:cs="Arial"/>
          <w:b/>
          <w:bCs/>
        </w:rPr>
        <w:t xml:space="preserve">The </w:t>
      </w:r>
      <w:r w:rsidR="003457D3" w:rsidRPr="00F625B5">
        <w:rPr>
          <w:rFonts w:ascii="Arial" w:eastAsia="Arial" w:hAnsi="Arial" w:cs="Arial"/>
          <w:b/>
          <w:bCs/>
        </w:rPr>
        <w:t>Traditionalist</w:t>
      </w:r>
      <w:r w:rsidR="0075037A" w:rsidRPr="00F625B5">
        <w:rPr>
          <w:rFonts w:ascii="Arial" w:eastAsia="Arial" w:hAnsi="Arial" w:cs="Arial"/>
          <w:b/>
          <w:bCs/>
        </w:rPr>
        <w:t>:</w:t>
      </w:r>
      <w:r w:rsidR="0075037A" w:rsidRPr="00F625B5">
        <w:rPr>
          <w:rFonts w:ascii="Arial" w:eastAsia="Arial" w:hAnsi="Arial" w:cs="Arial"/>
        </w:rPr>
        <w:t xml:space="preserve"> </w:t>
      </w:r>
      <w:r w:rsidR="001937A1" w:rsidRPr="00F625B5">
        <w:rPr>
          <w:rFonts w:ascii="Arial" w:eastAsia="Arial" w:hAnsi="Arial" w:cs="Arial"/>
        </w:rPr>
        <w:t xml:space="preserve">The Traditionalist persona blends timeless design with a touch of nostalgia, evoking the refined elegance of a polished past. Rich textures, deep finishes, and luxurious materials combine to create an inviting, yet sophisticated atmosphere. </w:t>
      </w:r>
    </w:p>
    <w:p w14:paraId="79C97960" w14:textId="28935CA3" w:rsidR="00C40661" w:rsidRPr="00F625B5" w:rsidRDefault="00946F40" w:rsidP="00F625B5">
      <w:pPr>
        <w:pStyle w:val="ListParagraph"/>
        <w:numPr>
          <w:ilvl w:val="0"/>
          <w:numId w:val="14"/>
        </w:numPr>
        <w:spacing w:line="276" w:lineRule="auto"/>
        <w:jc w:val="both"/>
        <w:rPr>
          <w:rFonts w:ascii="Arial" w:eastAsia="Arial" w:hAnsi="Arial" w:cs="Arial"/>
        </w:rPr>
      </w:pPr>
      <w:r w:rsidRPr="00F625B5">
        <w:rPr>
          <w:rFonts w:ascii="Arial" w:eastAsia="Arial" w:hAnsi="Arial" w:cs="Arial"/>
          <w:b/>
          <w:bCs/>
        </w:rPr>
        <w:t xml:space="preserve">The </w:t>
      </w:r>
      <w:r w:rsidR="003457D3" w:rsidRPr="00F625B5">
        <w:rPr>
          <w:rFonts w:ascii="Arial" w:eastAsia="Arial" w:hAnsi="Arial" w:cs="Arial"/>
          <w:b/>
          <w:bCs/>
        </w:rPr>
        <w:t>Modernist</w:t>
      </w:r>
      <w:r w:rsidR="00AA40F5" w:rsidRPr="00F625B5">
        <w:rPr>
          <w:rFonts w:ascii="Arial" w:eastAsia="Arial" w:hAnsi="Arial" w:cs="Arial"/>
          <w:b/>
          <w:bCs/>
        </w:rPr>
        <w:t>:</w:t>
      </w:r>
      <w:r w:rsidR="00C40661" w:rsidRPr="00F625B5">
        <w:rPr>
          <w:rFonts w:ascii="Arial" w:eastAsia="Arial" w:hAnsi="Arial" w:cs="Arial"/>
        </w:rPr>
        <w:t xml:space="preserve"> The Modernist represents bold simplicity and daring expression, with clean lines and statement pieces that captivate with their minimalistic</w:t>
      </w:r>
      <w:r w:rsidR="00AE26CA" w:rsidRPr="00F625B5">
        <w:rPr>
          <w:rFonts w:ascii="Arial" w:eastAsia="Arial" w:hAnsi="Arial" w:cs="Arial"/>
        </w:rPr>
        <w:t>,</w:t>
      </w:r>
      <w:r w:rsidR="00C40661" w:rsidRPr="00F625B5">
        <w:rPr>
          <w:rFonts w:ascii="Arial" w:eastAsia="Arial" w:hAnsi="Arial" w:cs="Arial"/>
        </w:rPr>
        <w:t xml:space="preserve"> yet impactful presence. </w:t>
      </w:r>
      <w:r w:rsidR="00AE26CA" w:rsidRPr="00F625B5">
        <w:rPr>
          <w:rFonts w:ascii="Arial" w:eastAsia="Arial" w:hAnsi="Arial" w:cs="Arial"/>
        </w:rPr>
        <w:t>D</w:t>
      </w:r>
      <w:r w:rsidR="00C40661" w:rsidRPr="00F625B5">
        <w:rPr>
          <w:rFonts w:ascii="Arial" w:eastAsia="Arial" w:hAnsi="Arial" w:cs="Arial"/>
        </w:rPr>
        <w:t>esign</w:t>
      </w:r>
      <w:r w:rsidR="004C050E" w:rsidRPr="00F625B5">
        <w:rPr>
          <w:rFonts w:ascii="Arial" w:eastAsia="Arial" w:hAnsi="Arial" w:cs="Arial"/>
        </w:rPr>
        <w:t>s</w:t>
      </w:r>
      <w:r w:rsidR="00C40661" w:rsidRPr="00F625B5">
        <w:rPr>
          <w:rFonts w:ascii="Arial" w:eastAsia="Arial" w:hAnsi="Arial" w:cs="Arial"/>
        </w:rPr>
        <w:t xml:space="preserve"> f</w:t>
      </w:r>
      <w:r w:rsidR="00AE26CA" w:rsidRPr="00F625B5">
        <w:rPr>
          <w:rFonts w:ascii="Arial" w:eastAsia="Arial" w:hAnsi="Arial" w:cs="Arial"/>
        </w:rPr>
        <w:t>eature</w:t>
      </w:r>
      <w:r w:rsidR="00C40661" w:rsidRPr="00F625B5">
        <w:rPr>
          <w:rFonts w:ascii="Arial" w:eastAsia="Arial" w:hAnsi="Arial" w:cs="Arial"/>
        </w:rPr>
        <w:t xml:space="preserve"> unique geometric forms, stark contrasts, and cutting-edge details that </w:t>
      </w:r>
      <w:r w:rsidR="00966E0A" w:rsidRPr="00F625B5">
        <w:rPr>
          <w:rFonts w:ascii="Arial" w:eastAsia="Arial" w:hAnsi="Arial" w:cs="Arial"/>
        </w:rPr>
        <w:t xml:space="preserve">offer </w:t>
      </w:r>
      <w:r w:rsidR="00E91A40" w:rsidRPr="00F625B5">
        <w:rPr>
          <w:rFonts w:ascii="Arial" w:eastAsia="Arial" w:hAnsi="Arial" w:cs="Arial"/>
        </w:rPr>
        <w:t>streamlined</w:t>
      </w:r>
      <w:r w:rsidR="00866830" w:rsidRPr="00F625B5">
        <w:rPr>
          <w:rFonts w:ascii="Arial" w:eastAsia="Arial" w:hAnsi="Arial" w:cs="Arial"/>
        </w:rPr>
        <w:t>,</w:t>
      </w:r>
      <w:r w:rsidR="00E91A40" w:rsidRPr="00F625B5">
        <w:rPr>
          <w:rFonts w:ascii="Arial" w:eastAsia="Arial" w:hAnsi="Arial" w:cs="Arial"/>
        </w:rPr>
        <w:t xml:space="preserve"> yet dynamic</w:t>
      </w:r>
      <w:r w:rsidR="00FE7E9D" w:rsidRPr="00F625B5">
        <w:rPr>
          <w:rFonts w:ascii="Arial" w:eastAsia="Arial" w:hAnsi="Arial" w:cs="Arial"/>
        </w:rPr>
        <w:t xml:space="preserve"> </w:t>
      </w:r>
      <w:r w:rsidR="00C40661" w:rsidRPr="00F625B5">
        <w:rPr>
          <w:rFonts w:ascii="Arial" w:eastAsia="Arial" w:hAnsi="Arial" w:cs="Arial"/>
        </w:rPr>
        <w:t xml:space="preserve">artistic expression </w:t>
      </w:r>
      <w:r w:rsidR="00FE7E9D" w:rsidRPr="00F625B5">
        <w:rPr>
          <w:rFonts w:ascii="Arial" w:eastAsia="Arial" w:hAnsi="Arial" w:cs="Arial"/>
        </w:rPr>
        <w:t xml:space="preserve">in a variety of </w:t>
      </w:r>
      <w:r w:rsidR="00C40661" w:rsidRPr="00F625B5">
        <w:rPr>
          <w:rFonts w:ascii="Arial" w:eastAsia="Arial" w:hAnsi="Arial" w:cs="Arial"/>
        </w:rPr>
        <w:t>space</w:t>
      </w:r>
      <w:r w:rsidR="00FE7E9D" w:rsidRPr="00F625B5">
        <w:rPr>
          <w:rFonts w:ascii="Arial" w:eastAsia="Arial" w:hAnsi="Arial" w:cs="Arial"/>
        </w:rPr>
        <w:t>s</w:t>
      </w:r>
      <w:r w:rsidR="00C40661" w:rsidRPr="00F625B5">
        <w:rPr>
          <w:rFonts w:ascii="Arial" w:eastAsia="Arial" w:hAnsi="Arial" w:cs="Arial"/>
        </w:rPr>
        <w:t>.</w:t>
      </w:r>
    </w:p>
    <w:p w14:paraId="4342B00D" w14:textId="108112A8" w:rsidR="003457D3" w:rsidRPr="00F625B5" w:rsidRDefault="00946F40" w:rsidP="00F625B5">
      <w:pPr>
        <w:pStyle w:val="ListParagraph"/>
        <w:numPr>
          <w:ilvl w:val="0"/>
          <w:numId w:val="14"/>
        </w:numPr>
        <w:spacing w:line="276" w:lineRule="auto"/>
        <w:jc w:val="both"/>
        <w:rPr>
          <w:rFonts w:ascii="Arial" w:eastAsia="Arial" w:hAnsi="Arial" w:cs="Arial"/>
        </w:rPr>
      </w:pPr>
      <w:r w:rsidRPr="00F625B5">
        <w:rPr>
          <w:rFonts w:ascii="Arial" w:eastAsia="Arial" w:hAnsi="Arial" w:cs="Arial"/>
          <w:b/>
          <w:bCs/>
        </w:rPr>
        <w:t xml:space="preserve">The </w:t>
      </w:r>
      <w:r w:rsidR="003457D3" w:rsidRPr="00F625B5">
        <w:rPr>
          <w:rFonts w:ascii="Arial" w:eastAsia="Arial" w:hAnsi="Arial" w:cs="Arial"/>
          <w:b/>
          <w:bCs/>
        </w:rPr>
        <w:t>Naturalist</w:t>
      </w:r>
      <w:r w:rsidR="00AA40F5" w:rsidRPr="00F625B5">
        <w:rPr>
          <w:rFonts w:ascii="Arial" w:eastAsia="Arial" w:hAnsi="Arial" w:cs="Arial"/>
          <w:b/>
          <w:bCs/>
        </w:rPr>
        <w:t>:</w:t>
      </w:r>
      <w:r w:rsidR="00C40661" w:rsidRPr="00F625B5">
        <w:rPr>
          <w:rFonts w:ascii="Arial" w:eastAsia="Arial" w:hAnsi="Arial" w:cs="Arial"/>
        </w:rPr>
        <w:t xml:space="preserve"> Earthy elegance and serene </w:t>
      </w:r>
      <w:r w:rsidR="007F79BB" w:rsidRPr="00F625B5">
        <w:rPr>
          <w:rFonts w:ascii="Arial" w:eastAsia="Arial" w:hAnsi="Arial" w:cs="Arial"/>
        </w:rPr>
        <w:t>designs</w:t>
      </w:r>
      <w:r w:rsidR="00C40661" w:rsidRPr="00F625B5">
        <w:rPr>
          <w:rFonts w:ascii="Arial" w:eastAsia="Arial" w:hAnsi="Arial" w:cs="Arial"/>
        </w:rPr>
        <w:t xml:space="preserve"> define the Naturalist persona, which draws from organic textures, nature-inspired tones, and soft, muted finishes. This style evokes a peaceful and grounded environment, where modern design meets rustic influence. Natural woods, calming hues, and refined simplicity </w:t>
      </w:r>
      <w:r w:rsidR="00E43534" w:rsidRPr="00F625B5">
        <w:rPr>
          <w:rFonts w:ascii="Arial" w:eastAsia="Arial" w:hAnsi="Arial" w:cs="Arial"/>
        </w:rPr>
        <w:t xml:space="preserve">combine to deliver </w:t>
      </w:r>
      <w:r w:rsidR="00C40661" w:rsidRPr="00F625B5">
        <w:rPr>
          <w:rFonts w:ascii="Arial" w:eastAsia="Arial" w:hAnsi="Arial" w:cs="Arial"/>
        </w:rPr>
        <w:t>a soothing sanctuary, balancing luxury with an understated connection to the outdoors.</w:t>
      </w:r>
    </w:p>
    <w:p w14:paraId="4E2075A8" w14:textId="77777777" w:rsidR="0075037A" w:rsidRDefault="0075037A" w:rsidP="003457D3">
      <w:pPr>
        <w:spacing w:line="276" w:lineRule="auto"/>
        <w:jc w:val="both"/>
        <w:rPr>
          <w:rFonts w:ascii="Arial" w:eastAsia="Arial" w:hAnsi="Arial" w:cs="Arial"/>
        </w:rPr>
      </w:pPr>
    </w:p>
    <w:p w14:paraId="6FD07C83" w14:textId="7E8AE254" w:rsidR="003457D3" w:rsidRPr="003457D3" w:rsidRDefault="003457D3" w:rsidP="003457D3">
      <w:pPr>
        <w:spacing w:line="276" w:lineRule="auto"/>
        <w:jc w:val="both"/>
        <w:rPr>
          <w:rFonts w:ascii="Arial" w:eastAsia="Arial" w:hAnsi="Arial" w:cs="Arial"/>
        </w:rPr>
      </w:pPr>
      <w:r w:rsidRPr="003457D3">
        <w:rPr>
          <w:rFonts w:ascii="Arial" w:eastAsia="Arial" w:hAnsi="Arial" w:cs="Arial"/>
        </w:rPr>
        <w:t xml:space="preserve">Rooted in a blend of fashion, home aesthetics, and </w:t>
      </w:r>
      <w:proofErr w:type="gramStart"/>
      <w:r w:rsidRPr="003457D3">
        <w:rPr>
          <w:rFonts w:ascii="Arial" w:eastAsia="Arial" w:hAnsi="Arial" w:cs="Arial"/>
        </w:rPr>
        <w:t>travel,</w:t>
      </w:r>
      <w:proofErr w:type="gramEnd"/>
      <w:r w:rsidRPr="003457D3">
        <w:rPr>
          <w:rFonts w:ascii="Arial" w:eastAsia="Arial" w:hAnsi="Arial" w:cs="Arial"/>
        </w:rPr>
        <w:t xml:space="preserve"> while delivering a c</w:t>
      </w:r>
      <w:r w:rsidR="0092224E">
        <w:rPr>
          <w:rFonts w:ascii="Arial" w:eastAsia="Arial" w:hAnsi="Arial" w:cs="Arial"/>
        </w:rPr>
        <w:t>urated</w:t>
      </w:r>
      <w:r w:rsidRPr="003457D3">
        <w:rPr>
          <w:rFonts w:ascii="Arial" w:eastAsia="Arial" w:hAnsi="Arial" w:cs="Arial"/>
        </w:rPr>
        <w:t xml:space="preserve"> lifestyle, highlights of the Commerce &amp; Market persona</w:t>
      </w:r>
      <w:r w:rsidR="0092224E">
        <w:rPr>
          <w:rFonts w:ascii="Arial" w:eastAsia="Arial" w:hAnsi="Arial" w:cs="Arial"/>
        </w:rPr>
        <w:t>lities</w:t>
      </w:r>
      <w:r w:rsidRPr="003457D3">
        <w:rPr>
          <w:rFonts w:ascii="Arial" w:eastAsia="Arial" w:hAnsi="Arial" w:cs="Arial"/>
        </w:rPr>
        <w:t xml:space="preserve"> are:</w:t>
      </w:r>
    </w:p>
    <w:p w14:paraId="2C4590CC" w14:textId="7E43038A" w:rsidR="003457D3" w:rsidRPr="003457D3" w:rsidRDefault="003457D3" w:rsidP="003457D3">
      <w:pPr>
        <w:numPr>
          <w:ilvl w:val="0"/>
          <w:numId w:val="13"/>
        </w:numPr>
        <w:spacing w:line="276" w:lineRule="auto"/>
        <w:jc w:val="both"/>
        <w:rPr>
          <w:rFonts w:ascii="Arial" w:eastAsia="Arial" w:hAnsi="Arial" w:cs="Arial"/>
        </w:rPr>
      </w:pPr>
      <w:r w:rsidRPr="00AA40F5">
        <w:rPr>
          <w:rFonts w:ascii="Arial" w:eastAsia="Arial" w:hAnsi="Arial" w:cs="Arial"/>
          <w:b/>
          <w:bCs/>
        </w:rPr>
        <w:t>Coastal</w:t>
      </w:r>
      <w:r w:rsidR="0075037A" w:rsidRPr="00AA40F5">
        <w:rPr>
          <w:rFonts w:ascii="Arial" w:eastAsia="Arial" w:hAnsi="Arial" w:cs="Arial"/>
          <w:b/>
          <w:bCs/>
        </w:rPr>
        <w:t>:</w:t>
      </w:r>
      <w:r w:rsidR="0075037A">
        <w:rPr>
          <w:rFonts w:ascii="Arial" w:eastAsia="Arial" w:hAnsi="Arial" w:cs="Arial"/>
        </w:rPr>
        <w:t xml:space="preserve"> </w:t>
      </w:r>
      <w:r w:rsidRPr="003457D3">
        <w:rPr>
          <w:rFonts w:ascii="Arial" w:eastAsia="Arial" w:hAnsi="Arial" w:cs="Arial"/>
        </w:rPr>
        <w:t xml:space="preserve">Pieces feature a light </w:t>
      </w:r>
      <w:r w:rsidR="0075037A">
        <w:rPr>
          <w:rFonts w:ascii="Arial" w:eastAsia="Arial" w:hAnsi="Arial" w:cs="Arial"/>
        </w:rPr>
        <w:t>and</w:t>
      </w:r>
      <w:r w:rsidRPr="003457D3">
        <w:rPr>
          <w:rFonts w:ascii="Arial" w:eastAsia="Arial" w:hAnsi="Arial" w:cs="Arial"/>
        </w:rPr>
        <w:t xml:space="preserve"> airy color palette with design inspiration from the sea </w:t>
      </w:r>
      <w:r w:rsidR="00D7005B">
        <w:rPr>
          <w:rFonts w:ascii="Arial" w:eastAsia="Arial" w:hAnsi="Arial" w:cs="Arial"/>
        </w:rPr>
        <w:t xml:space="preserve">and </w:t>
      </w:r>
      <w:r w:rsidRPr="003457D3">
        <w:rPr>
          <w:rFonts w:ascii="Arial" w:eastAsia="Arial" w:hAnsi="Arial" w:cs="Arial"/>
        </w:rPr>
        <w:t>sky.</w:t>
      </w:r>
    </w:p>
    <w:p w14:paraId="03D0A879" w14:textId="13896CBB" w:rsidR="003457D3" w:rsidRPr="003457D3" w:rsidRDefault="003457D3" w:rsidP="003457D3">
      <w:pPr>
        <w:numPr>
          <w:ilvl w:val="0"/>
          <w:numId w:val="13"/>
        </w:numPr>
        <w:spacing w:line="276" w:lineRule="auto"/>
        <w:jc w:val="both"/>
        <w:rPr>
          <w:rFonts w:ascii="Arial" w:eastAsia="Arial" w:hAnsi="Arial" w:cs="Arial"/>
        </w:rPr>
      </w:pPr>
      <w:r w:rsidRPr="00AA40F5">
        <w:rPr>
          <w:rFonts w:ascii="Arial" w:eastAsia="Arial" w:hAnsi="Arial" w:cs="Arial"/>
          <w:b/>
          <w:bCs/>
        </w:rPr>
        <w:t>Boh</w:t>
      </w:r>
      <w:r w:rsidR="00946F40">
        <w:rPr>
          <w:rFonts w:ascii="Arial" w:eastAsia="Arial" w:hAnsi="Arial" w:cs="Arial"/>
          <w:b/>
          <w:bCs/>
        </w:rPr>
        <w:t>o</w:t>
      </w:r>
      <w:r w:rsidR="0075037A" w:rsidRPr="00AA40F5">
        <w:rPr>
          <w:rFonts w:ascii="Arial" w:eastAsia="Arial" w:hAnsi="Arial" w:cs="Arial"/>
          <w:b/>
          <w:bCs/>
        </w:rPr>
        <w:t>:</w:t>
      </w:r>
      <w:r w:rsidR="0075037A">
        <w:rPr>
          <w:rFonts w:ascii="Arial" w:eastAsia="Arial" w:hAnsi="Arial" w:cs="Arial"/>
        </w:rPr>
        <w:t xml:space="preserve"> </w:t>
      </w:r>
      <w:r w:rsidRPr="003457D3">
        <w:rPr>
          <w:rFonts w:ascii="Arial" w:eastAsia="Arial" w:hAnsi="Arial" w:cs="Arial"/>
        </w:rPr>
        <w:t xml:space="preserve">A mix of eclectic elements </w:t>
      </w:r>
      <w:r w:rsidR="0075037A">
        <w:rPr>
          <w:rFonts w:ascii="Arial" w:eastAsia="Arial" w:hAnsi="Arial" w:cs="Arial"/>
        </w:rPr>
        <w:t>and</w:t>
      </w:r>
      <w:r w:rsidRPr="003457D3">
        <w:rPr>
          <w:rFonts w:ascii="Arial" w:eastAsia="Arial" w:hAnsi="Arial" w:cs="Arial"/>
        </w:rPr>
        <w:t xml:space="preserve"> vibrant colors </w:t>
      </w:r>
      <w:proofErr w:type="gramStart"/>
      <w:r w:rsidRPr="003457D3">
        <w:rPr>
          <w:rFonts w:ascii="Arial" w:eastAsia="Arial" w:hAnsi="Arial" w:cs="Arial"/>
        </w:rPr>
        <w:t>combine</w:t>
      </w:r>
      <w:proofErr w:type="gramEnd"/>
      <w:r w:rsidRPr="003457D3">
        <w:rPr>
          <w:rFonts w:ascii="Arial" w:eastAsia="Arial" w:hAnsi="Arial" w:cs="Arial"/>
        </w:rPr>
        <w:t xml:space="preserve"> with inspiration from different cultures </w:t>
      </w:r>
      <w:r w:rsidR="00AA40F5">
        <w:rPr>
          <w:rFonts w:ascii="Arial" w:eastAsia="Arial" w:hAnsi="Arial" w:cs="Arial"/>
        </w:rPr>
        <w:t xml:space="preserve">and </w:t>
      </w:r>
      <w:r w:rsidRPr="003457D3">
        <w:rPr>
          <w:rFonts w:ascii="Arial" w:eastAsia="Arial" w:hAnsi="Arial" w:cs="Arial"/>
        </w:rPr>
        <w:t>time periods. </w:t>
      </w:r>
    </w:p>
    <w:p w14:paraId="76DBCC92" w14:textId="020F3101" w:rsidR="003457D3" w:rsidRDefault="00EC43C5" w:rsidP="003457D3">
      <w:pPr>
        <w:numPr>
          <w:ilvl w:val="0"/>
          <w:numId w:val="13"/>
        </w:numPr>
        <w:spacing w:line="276" w:lineRule="auto"/>
        <w:jc w:val="both"/>
        <w:rPr>
          <w:rFonts w:ascii="Arial" w:eastAsia="Arial" w:hAnsi="Arial" w:cs="Arial"/>
        </w:rPr>
      </w:pPr>
      <w:r w:rsidRPr="00EC43C5">
        <w:rPr>
          <w:rFonts w:ascii="Arial" w:eastAsia="Arial" w:hAnsi="Arial" w:cs="Arial"/>
          <w:b/>
          <w:bCs/>
        </w:rPr>
        <w:t>Organic Modern</w:t>
      </w:r>
      <w:r>
        <w:rPr>
          <w:rFonts w:ascii="Arial" w:eastAsia="Arial" w:hAnsi="Arial" w:cs="Arial"/>
          <w:b/>
          <w:bCs/>
        </w:rPr>
        <w:t xml:space="preserve">: </w:t>
      </w:r>
      <w:r w:rsidR="003457D3" w:rsidRPr="003457D3">
        <w:rPr>
          <w:rFonts w:ascii="Arial" w:eastAsia="Arial" w:hAnsi="Arial" w:cs="Arial"/>
        </w:rPr>
        <w:t>Pieces are characterized by unique shapes and layers of natural materials including stone, travertine, and linen.</w:t>
      </w:r>
    </w:p>
    <w:p w14:paraId="538098C0" w14:textId="77777777" w:rsidR="00142103" w:rsidRPr="003457D3" w:rsidRDefault="00142103" w:rsidP="00142103">
      <w:pPr>
        <w:spacing w:line="276" w:lineRule="auto"/>
        <w:jc w:val="both"/>
        <w:rPr>
          <w:rFonts w:ascii="Arial" w:eastAsia="Arial" w:hAnsi="Arial" w:cs="Arial"/>
        </w:rPr>
      </w:pPr>
    </w:p>
    <w:p w14:paraId="6943FA18" w14:textId="48C54A7A" w:rsidR="003457D3" w:rsidRDefault="003457D3" w:rsidP="003457D3">
      <w:pPr>
        <w:spacing w:line="276" w:lineRule="auto"/>
        <w:jc w:val="both"/>
        <w:rPr>
          <w:rFonts w:ascii="Arial" w:eastAsia="Arial" w:hAnsi="Arial" w:cs="Arial"/>
        </w:rPr>
      </w:pPr>
      <w:r w:rsidRPr="003457D3">
        <w:rPr>
          <w:rFonts w:ascii="Arial" w:eastAsia="Arial" w:hAnsi="Arial" w:cs="Arial"/>
        </w:rPr>
        <w:t xml:space="preserve">The new collections </w:t>
      </w:r>
      <w:r w:rsidR="0075037A">
        <w:rPr>
          <w:rFonts w:ascii="Arial" w:eastAsia="Arial" w:hAnsi="Arial" w:cs="Arial"/>
        </w:rPr>
        <w:t xml:space="preserve">and </w:t>
      </w:r>
      <w:r w:rsidR="00A110B9">
        <w:rPr>
          <w:rFonts w:ascii="Arial" w:eastAsia="Arial" w:hAnsi="Arial" w:cs="Arial"/>
        </w:rPr>
        <w:t>items</w:t>
      </w:r>
      <w:r w:rsidR="0075037A">
        <w:rPr>
          <w:rFonts w:ascii="Arial" w:eastAsia="Arial" w:hAnsi="Arial" w:cs="Arial"/>
        </w:rPr>
        <w:t xml:space="preserve"> </w:t>
      </w:r>
      <w:r w:rsidRPr="003457D3">
        <w:rPr>
          <w:rFonts w:ascii="Arial" w:eastAsia="Arial" w:hAnsi="Arial" w:cs="Arial"/>
        </w:rPr>
        <w:t>will be on display at the Fall High Point Market in Hooker Furnishings’ showroom, located on the third floor of Showplace. </w:t>
      </w:r>
    </w:p>
    <w:p w14:paraId="0FEEA350" w14:textId="77777777" w:rsidR="00142103" w:rsidRPr="003457D3" w:rsidRDefault="00142103" w:rsidP="003457D3">
      <w:pPr>
        <w:spacing w:line="276" w:lineRule="auto"/>
        <w:jc w:val="both"/>
        <w:rPr>
          <w:rFonts w:ascii="Arial" w:eastAsia="Arial" w:hAnsi="Arial" w:cs="Arial"/>
        </w:rPr>
      </w:pPr>
    </w:p>
    <w:p w14:paraId="6FDE4AB3" w14:textId="77777777" w:rsidR="003457D3" w:rsidRPr="003457D3" w:rsidRDefault="003457D3" w:rsidP="003457D3">
      <w:pPr>
        <w:spacing w:line="276" w:lineRule="auto"/>
        <w:jc w:val="both"/>
        <w:rPr>
          <w:rFonts w:ascii="Arial" w:eastAsia="Arial" w:hAnsi="Arial" w:cs="Arial"/>
        </w:rPr>
      </w:pPr>
      <w:r w:rsidRPr="003457D3">
        <w:rPr>
          <w:rFonts w:ascii="Arial" w:eastAsia="Arial" w:hAnsi="Arial" w:cs="Arial"/>
        </w:rPr>
        <w:t xml:space="preserve">Headquartered in Martinsville, VA, </w:t>
      </w:r>
      <w:hyperlink r:id="rId9" w:history="1">
        <w:r w:rsidRPr="003457D3">
          <w:rPr>
            <w:rStyle w:val="Hyperlink"/>
            <w:rFonts w:ascii="Arial" w:eastAsia="Arial" w:hAnsi="Arial" w:cs="Arial"/>
          </w:rPr>
          <w:t>Hooker Furnishings</w:t>
        </w:r>
      </w:hyperlink>
      <w:r w:rsidRPr="003457D3">
        <w:rPr>
          <w:rFonts w:ascii="Arial" w:eastAsia="Arial" w:hAnsi="Arial" w:cs="Arial"/>
        </w:rPr>
        <w:t xml:space="preserve"> is ranked among the nation's largest publicly traded furniture sources and encompasses 12 operating businesses. These brands include:</w:t>
      </w:r>
      <w:hyperlink r:id="rId10" w:history="1">
        <w:r w:rsidRPr="003457D3">
          <w:rPr>
            <w:rStyle w:val="Hyperlink"/>
            <w:rFonts w:ascii="Arial" w:eastAsia="Arial" w:hAnsi="Arial" w:cs="Arial"/>
          </w:rPr>
          <w:t xml:space="preserve"> Hooker Furniture</w:t>
        </w:r>
      </w:hyperlink>
      <w:r w:rsidRPr="003457D3">
        <w:rPr>
          <w:rFonts w:ascii="Arial" w:eastAsia="Arial" w:hAnsi="Arial" w:cs="Arial"/>
        </w:rPr>
        <w:t>,</w:t>
      </w:r>
      <w:hyperlink r:id="rId11" w:history="1">
        <w:r w:rsidRPr="003457D3">
          <w:rPr>
            <w:rStyle w:val="Hyperlink"/>
            <w:rFonts w:ascii="Arial" w:eastAsia="Arial" w:hAnsi="Arial" w:cs="Arial"/>
          </w:rPr>
          <w:t xml:space="preserve"> Bradington-Young</w:t>
        </w:r>
      </w:hyperlink>
      <w:r w:rsidRPr="003457D3">
        <w:rPr>
          <w:rFonts w:ascii="Arial" w:eastAsia="Arial" w:hAnsi="Arial" w:cs="Arial"/>
        </w:rPr>
        <w:t>,</w:t>
      </w:r>
      <w:hyperlink r:id="rId12" w:history="1">
        <w:r w:rsidRPr="003457D3">
          <w:rPr>
            <w:rStyle w:val="Hyperlink"/>
            <w:rFonts w:ascii="Arial" w:eastAsia="Arial" w:hAnsi="Arial" w:cs="Arial"/>
          </w:rPr>
          <w:t xml:space="preserve"> HF Custom</w:t>
        </w:r>
      </w:hyperlink>
      <w:r w:rsidRPr="003457D3">
        <w:rPr>
          <w:rFonts w:ascii="Arial" w:eastAsia="Arial" w:hAnsi="Arial" w:cs="Arial"/>
        </w:rPr>
        <w:t>,</w:t>
      </w:r>
      <w:hyperlink r:id="rId13" w:history="1">
        <w:r w:rsidRPr="003457D3">
          <w:rPr>
            <w:rStyle w:val="Hyperlink"/>
            <w:rFonts w:ascii="Arial" w:eastAsia="Arial" w:hAnsi="Arial" w:cs="Arial"/>
          </w:rPr>
          <w:t xml:space="preserve"> Shenandoah Furniture</w:t>
        </w:r>
      </w:hyperlink>
      <w:r w:rsidRPr="003457D3">
        <w:rPr>
          <w:rFonts w:ascii="Arial" w:eastAsia="Arial" w:hAnsi="Arial" w:cs="Arial"/>
        </w:rPr>
        <w:t>,</w:t>
      </w:r>
      <w:hyperlink r:id="rId14" w:history="1">
        <w:r w:rsidRPr="003457D3">
          <w:rPr>
            <w:rStyle w:val="Hyperlink"/>
            <w:rFonts w:ascii="Arial" w:eastAsia="Arial" w:hAnsi="Arial" w:cs="Arial"/>
          </w:rPr>
          <w:t xml:space="preserve"> H Contract</w:t>
        </w:r>
      </w:hyperlink>
      <w:r w:rsidRPr="003457D3">
        <w:rPr>
          <w:rFonts w:ascii="Arial" w:eastAsia="Arial" w:hAnsi="Arial" w:cs="Arial"/>
        </w:rPr>
        <w:t>,</w:t>
      </w:r>
      <w:hyperlink r:id="rId15" w:history="1">
        <w:r w:rsidRPr="003457D3">
          <w:rPr>
            <w:rStyle w:val="Hyperlink"/>
            <w:rFonts w:ascii="Arial" w:eastAsia="Arial" w:hAnsi="Arial" w:cs="Arial"/>
          </w:rPr>
          <w:t xml:space="preserve"> M</w:t>
        </w:r>
      </w:hyperlink>
      <w:r w:rsidRPr="003457D3">
        <w:rPr>
          <w:rFonts w:ascii="Arial" w:eastAsia="Arial" w:hAnsi="Arial" w:cs="Arial"/>
        </w:rPr>
        <w:t>,</w:t>
      </w:r>
      <w:hyperlink r:id="rId16" w:history="1">
        <w:r w:rsidRPr="003457D3">
          <w:rPr>
            <w:rStyle w:val="Hyperlink"/>
            <w:rFonts w:ascii="Arial" w:eastAsia="Arial" w:hAnsi="Arial" w:cs="Arial"/>
          </w:rPr>
          <w:t xml:space="preserve"> BOBO Intriguing Objects</w:t>
        </w:r>
      </w:hyperlink>
      <w:r w:rsidRPr="003457D3">
        <w:rPr>
          <w:rFonts w:ascii="Arial" w:eastAsia="Arial" w:hAnsi="Arial" w:cs="Arial"/>
        </w:rPr>
        <w:t>,</w:t>
      </w:r>
      <w:hyperlink r:id="rId17" w:history="1">
        <w:r w:rsidRPr="003457D3">
          <w:rPr>
            <w:rStyle w:val="Hyperlink"/>
            <w:rFonts w:ascii="Arial" w:eastAsia="Arial" w:hAnsi="Arial" w:cs="Arial"/>
          </w:rPr>
          <w:t xml:space="preserve"> Pulaski Furniture</w:t>
        </w:r>
      </w:hyperlink>
      <w:r w:rsidRPr="003457D3">
        <w:rPr>
          <w:rFonts w:ascii="Arial" w:eastAsia="Arial" w:hAnsi="Arial" w:cs="Arial"/>
        </w:rPr>
        <w:t>,</w:t>
      </w:r>
      <w:hyperlink r:id="rId18" w:history="1">
        <w:r w:rsidRPr="003457D3">
          <w:rPr>
            <w:rStyle w:val="Hyperlink"/>
            <w:rFonts w:ascii="Arial" w:eastAsia="Arial" w:hAnsi="Arial" w:cs="Arial"/>
          </w:rPr>
          <w:t xml:space="preserve"> Samuel Lawrence Furniture</w:t>
        </w:r>
      </w:hyperlink>
      <w:r w:rsidRPr="003457D3">
        <w:rPr>
          <w:rFonts w:ascii="Arial" w:eastAsia="Arial" w:hAnsi="Arial" w:cs="Arial"/>
        </w:rPr>
        <w:t>,</w:t>
      </w:r>
      <w:hyperlink r:id="rId19" w:history="1">
        <w:r w:rsidRPr="003457D3">
          <w:rPr>
            <w:rStyle w:val="Hyperlink"/>
            <w:rFonts w:ascii="Arial" w:eastAsia="Arial" w:hAnsi="Arial" w:cs="Arial"/>
          </w:rPr>
          <w:t xml:space="preserve"> Prime Resource International</w:t>
        </w:r>
      </w:hyperlink>
      <w:r w:rsidRPr="003457D3">
        <w:rPr>
          <w:rFonts w:ascii="Arial" w:eastAsia="Arial" w:hAnsi="Arial" w:cs="Arial"/>
        </w:rPr>
        <w:t>,</w:t>
      </w:r>
      <w:hyperlink r:id="rId20" w:history="1">
        <w:r w:rsidRPr="003457D3">
          <w:rPr>
            <w:rStyle w:val="Hyperlink"/>
            <w:rFonts w:ascii="Arial" w:eastAsia="Arial" w:hAnsi="Arial" w:cs="Arial"/>
          </w:rPr>
          <w:t xml:space="preserve"> Samuel Lawrence Hospitality</w:t>
        </w:r>
      </w:hyperlink>
      <w:r w:rsidRPr="003457D3">
        <w:rPr>
          <w:rFonts w:ascii="Arial" w:eastAsia="Arial" w:hAnsi="Arial" w:cs="Arial"/>
        </w:rPr>
        <w:t>, and</w:t>
      </w:r>
      <w:hyperlink r:id="rId21" w:history="1">
        <w:r w:rsidRPr="003457D3">
          <w:rPr>
            <w:rStyle w:val="Hyperlink"/>
            <w:rFonts w:ascii="Arial" w:eastAsia="Arial" w:hAnsi="Arial" w:cs="Arial"/>
          </w:rPr>
          <w:t xml:space="preserve"> Sunset West</w:t>
        </w:r>
      </w:hyperlink>
      <w:r w:rsidRPr="003457D3">
        <w:rPr>
          <w:rFonts w:ascii="Arial" w:eastAsia="Arial" w:hAnsi="Arial" w:cs="Arial"/>
        </w:rPr>
        <w:t>.</w:t>
      </w:r>
      <w:hyperlink r:id="rId22" w:history="1">
        <w:r w:rsidRPr="003457D3">
          <w:rPr>
            <w:rStyle w:val="Hyperlink"/>
            <w:rFonts w:ascii="Arial" w:eastAsia="Arial" w:hAnsi="Arial" w:cs="Arial"/>
          </w:rPr>
          <w:t xml:space="preserve"> Hooker Furnishings Corporation's</w:t>
        </w:r>
      </w:hyperlink>
      <w:r w:rsidRPr="003457D3">
        <w:rPr>
          <w:rFonts w:ascii="Arial" w:eastAsia="Arial" w:hAnsi="Arial" w:cs="Arial"/>
        </w:rPr>
        <w:t xml:space="preserve"> corporate offices and upholstery manufacturing facilities are located throughout Virginia and North Carolina, and the company has showrooms in High Point, North Carolina; Atlanta, Georgia; Las Vegas, Nevada; and Ho Chi Minh City, Vietnam. Hooker Furnishings operates distribution centers in the United States, China, and Vietnam. The company's stock is listed on the Nasdaq Global Select Market under the symbol HOFT.</w:t>
      </w:r>
    </w:p>
    <w:p w14:paraId="0000002E" w14:textId="77777777" w:rsidR="002A4E05" w:rsidRDefault="002A4E05">
      <w:pPr>
        <w:spacing w:line="276" w:lineRule="auto"/>
        <w:jc w:val="both"/>
        <w:rPr>
          <w:rFonts w:ascii="Arial" w:eastAsia="Arial" w:hAnsi="Arial" w:cs="Arial"/>
        </w:rPr>
      </w:pPr>
    </w:p>
    <w:p w14:paraId="0000002F" w14:textId="77777777" w:rsidR="002A4E05" w:rsidRDefault="00F74FEA">
      <w:pPr>
        <w:spacing w:line="276" w:lineRule="auto"/>
        <w:jc w:val="center"/>
        <w:rPr>
          <w:rFonts w:ascii="Arial" w:eastAsia="Arial" w:hAnsi="Arial" w:cs="Arial"/>
          <w:sz w:val="26"/>
          <w:szCs w:val="26"/>
        </w:rPr>
      </w:pPr>
      <w:r>
        <w:rPr>
          <w:rFonts w:ascii="Arial" w:eastAsia="Arial" w:hAnsi="Arial" w:cs="Arial"/>
        </w:rPr>
        <w:t>###</w:t>
      </w:r>
      <w:r>
        <w:rPr>
          <w:noProof/>
        </w:rPr>
        <mc:AlternateContent>
          <mc:Choice Requires="wps">
            <w:drawing>
              <wp:anchor distT="0" distB="0" distL="114300" distR="114300" simplePos="0" relativeHeight="251658241" behindDoc="0" locked="0" layoutInCell="1" hidden="0" allowOverlap="1" wp14:anchorId="60A06191" wp14:editId="03CBF410">
                <wp:simplePos x="0" y="0"/>
                <wp:positionH relativeFrom="column">
                  <wp:posOffset>-901699</wp:posOffset>
                </wp:positionH>
                <wp:positionV relativeFrom="paragraph">
                  <wp:posOffset>8407400</wp:posOffset>
                </wp:positionV>
                <wp:extent cx="7800975" cy="547370"/>
                <wp:effectExtent l="0" t="0" r="0" b="0"/>
                <wp:wrapNone/>
                <wp:docPr id="9" name="Rectangle 9"/>
                <wp:cNvGraphicFramePr/>
                <a:graphic xmlns:a="http://schemas.openxmlformats.org/drawingml/2006/main">
                  <a:graphicData uri="http://schemas.microsoft.com/office/word/2010/wordprocessingShape">
                    <wps:wsp>
                      <wps:cNvSpPr/>
                      <wps:spPr>
                        <a:xfrm>
                          <a:off x="1459800" y="3520603"/>
                          <a:ext cx="7772400" cy="518795"/>
                        </a:xfrm>
                        <a:prstGeom prst="rect">
                          <a:avLst/>
                        </a:prstGeom>
                        <a:solidFill>
                          <a:srgbClr val="000000"/>
                        </a:solidFill>
                        <a:ln>
                          <a:noFill/>
                        </a:ln>
                      </wps:spPr>
                      <wps:txbx>
                        <w:txbxContent>
                          <w:p w14:paraId="17268F9D" w14:textId="77777777" w:rsidR="002A4E05" w:rsidRDefault="002A4E05">
                            <w:pPr>
                              <w:textDirection w:val="btLr"/>
                            </w:pPr>
                          </w:p>
                        </w:txbxContent>
                      </wps:txbx>
                      <wps:bodyPr spcFirstLastPara="1" wrap="square" lIns="91425" tIns="91425" rIns="91425" bIns="91425" anchor="ctr" anchorCtr="0">
                        <a:noAutofit/>
                      </wps:bodyPr>
                    </wps:wsp>
                  </a:graphicData>
                </a:graphic>
              </wp:anchor>
            </w:drawing>
          </mc:Choice>
          <mc:Fallback>
            <w:pict>
              <v:rect w14:anchorId="60A06191" id="Rectangle 9" o:spid="_x0000_s1026" style="position:absolute;left:0;text-align:left;margin-left:-71pt;margin-top:662pt;width:614.25pt;height:43.1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" fillcolor="black" stroked="f">
                <v:textbox inset="2.53958mm,2.53958mm,2.53958mm,2.53958mm">
                  <w:txbxContent>
                    <w:p w14:paraId="17268F9D" w14:textId="77777777" w:rsidR="002A4E05" w:rsidRDefault="002A4E05">
                      <w:pPr>
                        <w:textDirection w:val="btLr"/>
                      </w:pPr>
                    </w:p>
                  </w:txbxContent>
                </v:textbox>
              </v:rect>
            </w:pict>
          </mc:Fallback>
        </mc:AlternateContent>
      </w:r>
      <w:r>
        <w:rPr>
          <w:noProof/>
        </w:rPr>
        <mc:AlternateContent>
          <mc:Choice Requires="wps">
            <w:drawing>
              <wp:anchor distT="0" distB="0" distL="114300" distR="114300" simplePos="0" relativeHeight="251658242" behindDoc="0" locked="0" layoutInCell="1" hidden="0" allowOverlap="1" wp14:anchorId="425EAB02" wp14:editId="44D3311C">
                <wp:simplePos x="0" y="0"/>
                <wp:positionH relativeFrom="column">
                  <wp:posOffset>-812799</wp:posOffset>
                </wp:positionH>
                <wp:positionV relativeFrom="paragraph">
                  <wp:posOffset>8534400</wp:posOffset>
                </wp:positionV>
                <wp:extent cx="7614920" cy="287020"/>
                <wp:effectExtent l="0" t="0" r="0" b="0"/>
                <wp:wrapNone/>
                <wp:docPr id="8" name="Rectangle 8"/>
                <wp:cNvGraphicFramePr/>
                <a:graphic xmlns:a="http://schemas.openxmlformats.org/drawingml/2006/main">
                  <a:graphicData uri="http://schemas.microsoft.com/office/word/2010/wordprocessingShape">
                    <wps:wsp>
                      <wps:cNvSpPr/>
                      <wps:spPr>
                        <a:xfrm>
                          <a:off x="1552828" y="3651095"/>
                          <a:ext cx="7586345" cy="257810"/>
                        </a:xfrm>
                        <a:prstGeom prst="rect">
                          <a:avLst/>
                        </a:prstGeom>
                        <a:noFill/>
                        <a:ln w="9525" cap="flat" cmpd="sng">
                          <a:solidFill>
                            <a:srgbClr val="000000"/>
                          </a:solidFill>
                          <a:prstDash val="solid"/>
                          <a:miter lim="800000"/>
                          <a:headEnd type="none" w="sm" len="sm"/>
                          <a:tailEnd type="none" w="sm" len="sm"/>
                        </a:ln>
                      </wps:spPr>
                      <wps:txbx>
                        <w:txbxContent>
                          <w:p w14:paraId="2B16299C" w14:textId="77777777" w:rsidR="002A4E05" w:rsidRDefault="00F74FEA">
                            <w:pPr>
                              <w:jc w:val="center"/>
                              <w:textDirection w:val="btLr"/>
                            </w:pPr>
                            <w:r>
                              <w:rPr>
                                <w:rFonts w:ascii="Garamond" w:eastAsia="Garamond" w:hAnsi="Garamond" w:cs="Garamond"/>
                                <w:color w:val="FFFFFF"/>
                                <w:sz w:val="22"/>
                              </w:rPr>
                              <w:t xml:space="preserve">BOBO | BY | H Contract | HF Custom | Hooker Furniture | M | PRI | Pulaski | Shenandoah | SLF | </w:t>
                            </w:r>
                            <w:proofErr w:type="spellStart"/>
                            <w:r>
                              <w:rPr>
                                <w:rFonts w:ascii="Garamond" w:eastAsia="Garamond" w:hAnsi="Garamond" w:cs="Garamond"/>
                                <w:color w:val="FFFFFF"/>
                                <w:sz w:val="22"/>
                              </w:rPr>
                              <w:t>SLH</w:t>
                            </w:r>
                            <w:proofErr w:type="spellEnd"/>
                            <w:r>
                              <w:rPr>
                                <w:rFonts w:ascii="Garamond" w:eastAsia="Garamond" w:hAnsi="Garamond" w:cs="Garamond"/>
                                <w:color w:val="FFFFFF"/>
                                <w:sz w:val="22"/>
                              </w:rPr>
                              <w:t xml:space="preserve"> | Sunset West</w:t>
                            </w:r>
                          </w:p>
                          <w:p w14:paraId="0C470284" w14:textId="77777777" w:rsidR="002A4E05" w:rsidRDefault="002A4E05">
                            <w:pPr>
                              <w:textDirection w:val="btLr"/>
                            </w:pPr>
                          </w:p>
                        </w:txbxContent>
                      </wps:txbx>
                      <wps:bodyPr spcFirstLastPara="1" wrap="square" lIns="91425" tIns="45700" rIns="91425" bIns="45700" anchor="t" anchorCtr="0">
                        <a:noAutofit/>
                      </wps:bodyPr>
                    </wps:wsp>
                  </a:graphicData>
                </a:graphic>
              </wp:anchor>
            </w:drawing>
          </mc:Choice>
          <mc:Fallback>
            <w:pict>
              <v:rect w14:anchorId="425EAB02" id="Rectangle 8" o:spid="_x0000_s1027" style="position:absolute;left:0;text-align:left;margin-left:-64pt;margin-top:672pt;width:599.6pt;height:22.6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" filled="f">
                <v:stroke startarrowwidth="narrow" startarrowlength="short" endarrowwidth="narrow" endarrowlength="short"/>
                <v:textbox inset="2.53958mm,1.2694mm,2.53958mm,1.2694mm">
                  <w:txbxContent>
                    <w:p w14:paraId="2B16299C" w14:textId="77777777" w:rsidR="002A4E05" w:rsidRDefault="00F74FEA">
                      <w:pPr>
                        <w:jc w:val="center"/>
                        <w:textDirection w:val="btLr"/>
                      </w:pPr>
                      <w:r>
                        <w:rPr>
                          <w:rFonts w:ascii="Garamond" w:eastAsia="Garamond" w:hAnsi="Garamond" w:cs="Garamond"/>
                          <w:color w:val="FFFFFF"/>
                          <w:sz w:val="22"/>
                        </w:rPr>
                        <w:t xml:space="preserve">BOBO | BY | H Contract | HF Custom | Hooker Furniture | M | PRI | Pulaski | Shenandoah | SLF | </w:t>
                      </w:r>
                      <w:proofErr w:type="spellStart"/>
                      <w:r>
                        <w:rPr>
                          <w:rFonts w:ascii="Garamond" w:eastAsia="Garamond" w:hAnsi="Garamond" w:cs="Garamond"/>
                          <w:color w:val="FFFFFF"/>
                          <w:sz w:val="22"/>
                        </w:rPr>
                        <w:t>SLH</w:t>
                      </w:r>
                      <w:proofErr w:type="spellEnd"/>
                      <w:r>
                        <w:rPr>
                          <w:rFonts w:ascii="Garamond" w:eastAsia="Garamond" w:hAnsi="Garamond" w:cs="Garamond"/>
                          <w:color w:val="FFFFFF"/>
                          <w:sz w:val="22"/>
                        </w:rPr>
                        <w:t xml:space="preserve"> | Sunset West</w:t>
                      </w:r>
                    </w:p>
                    <w:p w14:paraId="0C470284" w14:textId="77777777" w:rsidR="002A4E05" w:rsidRDefault="002A4E05">
                      <w:pPr>
                        <w:textDirection w:val="btLr"/>
                      </w:pPr>
                    </w:p>
                  </w:txbxContent>
                </v:textbox>
              </v:rect>
            </w:pict>
          </mc:Fallback>
        </mc:AlternateContent>
      </w:r>
    </w:p>
    <w:sectPr w:rsidR="002A4E05">
      <w:footerReference w:type="default" r:id="rId23"/>
      <w:pgSz w:w="12240" w:h="15840"/>
      <w:pgMar w:top="1080" w:right="1440" w:bottom="1440"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4BB87E" w14:textId="77777777" w:rsidR="00527B4F" w:rsidRDefault="00527B4F">
      <w:r>
        <w:separator/>
      </w:r>
    </w:p>
  </w:endnote>
  <w:endnote w:type="continuationSeparator" w:id="0">
    <w:p w14:paraId="5942E502" w14:textId="77777777" w:rsidR="00527B4F" w:rsidRDefault="00527B4F">
      <w:r>
        <w:continuationSeparator/>
      </w:r>
    </w:p>
  </w:endnote>
  <w:endnote w:type="continuationNotice" w:id="1">
    <w:p w14:paraId="3865ED5B" w14:textId="77777777" w:rsidR="00527B4F" w:rsidRDefault="00527B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attrocento Sans">
    <w:charset w:val="00"/>
    <w:family w:val="swiss"/>
    <w:pitch w:val="variable"/>
    <w:sig w:usb0="800000BF" w:usb1="4000005B" w:usb2="00000000" w:usb3="00000000" w:csb0="00000001"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0" w14:textId="77777777" w:rsidR="002A4E05" w:rsidRDefault="00F74FEA">
    <w:pPr>
      <w:pBdr>
        <w:top w:val="nil"/>
        <w:left w:val="nil"/>
        <w:bottom w:val="nil"/>
        <w:right w:val="nil"/>
        <w:between w:val="nil"/>
      </w:pBdr>
      <w:rPr>
        <w:color w:val="000000"/>
      </w:rPr>
    </w:pPr>
    <w:r>
      <w:rPr>
        <w:noProof/>
      </w:rPr>
      <mc:AlternateContent>
        <mc:Choice Requires="wps">
          <w:drawing>
            <wp:anchor distT="0" distB="0" distL="114300" distR="114300" simplePos="0" relativeHeight="251658240" behindDoc="0" locked="0" layoutInCell="1" hidden="0" allowOverlap="1" wp14:anchorId="750FE0A7" wp14:editId="7D2A4C91">
              <wp:simplePos x="0" y="0"/>
              <wp:positionH relativeFrom="column">
                <wp:posOffset>-812799</wp:posOffset>
              </wp:positionH>
              <wp:positionV relativeFrom="paragraph">
                <wp:posOffset>-215899</wp:posOffset>
              </wp:positionV>
              <wp:extent cx="7614920" cy="286385"/>
              <wp:effectExtent l="0" t="0" r="0" b="0"/>
              <wp:wrapNone/>
              <wp:docPr id="7" name="Rectangle 7"/>
              <wp:cNvGraphicFramePr/>
              <a:graphic xmlns:a="http://schemas.openxmlformats.org/drawingml/2006/main">
                <a:graphicData uri="http://schemas.microsoft.com/office/word/2010/wordprocessingShape">
                  <wps:wsp>
                    <wps:cNvSpPr/>
                    <wps:spPr>
                      <a:xfrm>
                        <a:off x="1552828" y="3651095"/>
                        <a:ext cx="7586345" cy="257810"/>
                      </a:xfrm>
                      <a:prstGeom prst="rect">
                        <a:avLst/>
                      </a:prstGeom>
                      <a:noFill/>
                      <a:ln w="9525" cap="flat" cmpd="sng">
                        <a:solidFill>
                          <a:srgbClr val="000000"/>
                        </a:solidFill>
                        <a:prstDash val="solid"/>
                        <a:miter lim="800000"/>
                        <a:headEnd type="none" w="sm" len="sm"/>
                        <a:tailEnd type="none" w="sm" len="sm"/>
                      </a:ln>
                    </wps:spPr>
                    <wps:txbx>
                      <w:txbxContent>
                        <w:p w14:paraId="59627E65" w14:textId="77777777" w:rsidR="002A4E05" w:rsidRDefault="00F74FEA">
                          <w:pPr>
                            <w:jc w:val="center"/>
                            <w:textDirection w:val="btLr"/>
                          </w:pPr>
                          <w:r>
                            <w:rPr>
                              <w:rFonts w:ascii="Garamond" w:eastAsia="Garamond" w:hAnsi="Garamond" w:cs="Garamond"/>
                              <w:color w:val="FFFFFF"/>
                              <w:sz w:val="22"/>
                            </w:rPr>
                            <w:t xml:space="preserve">BOBO | BY | H Contract | HF Custom | Hooker Furniture | M | PRI | Pulaski | Shenandoah | SLF | </w:t>
                          </w:r>
                          <w:proofErr w:type="spellStart"/>
                          <w:r>
                            <w:rPr>
                              <w:rFonts w:ascii="Garamond" w:eastAsia="Garamond" w:hAnsi="Garamond" w:cs="Garamond"/>
                              <w:color w:val="FFFFFF"/>
                              <w:sz w:val="22"/>
                            </w:rPr>
                            <w:t>SLH</w:t>
                          </w:r>
                          <w:proofErr w:type="spellEnd"/>
                          <w:r>
                            <w:rPr>
                              <w:rFonts w:ascii="Garamond" w:eastAsia="Garamond" w:hAnsi="Garamond" w:cs="Garamond"/>
                              <w:color w:val="FFFFFF"/>
                              <w:sz w:val="22"/>
                            </w:rPr>
                            <w:t xml:space="preserve"> | Sunset West</w:t>
                          </w:r>
                        </w:p>
                        <w:p w14:paraId="3297BEA3" w14:textId="77777777" w:rsidR="002A4E05" w:rsidRDefault="002A4E05">
                          <w:pPr>
                            <w:textDirection w:val="btLr"/>
                          </w:pPr>
                        </w:p>
                      </w:txbxContent>
                    </wps:txbx>
                    <wps:bodyPr spcFirstLastPara="1" wrap="square" lIns="91425" tIns="45700" rIns="91425" bIns="45700" anchor="t" anchorCtr="0">
                      <a:noAutofit/>
                    </wps:bodyPr>
                  </wps:wsp>
                </a:graphicData>
              </a:graphic>
            </wp:anchor>
          </w:drawing>
        </mc:Choice>
        <mc:Fallback>
          <w:pict>
            <v:rect w14:anchorId="750FE0A7" id="Rectangle 7" o:spid="_x0000_s1028" style="position:absolute;margin-left:-64pt;margin-top:-17pt;width:599.6pt;height:22.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" filled="f">
              <v:stroke startarrowwidth="narrow" startarrowlength="short" endarrowwidth="narrow" endarrowlength="short"/>
              <v:textbox inset="2.53958mm,1.2694mm,2.53958mm,1.2694mm">
                <w:txbxContent>
                  <w:p w14:paraId="59627E65" w14:textId="77777777" w:rsidR="002A4E05" w:rsidRDefault="00F74FEA">
                    <w:pPr>
                      <w:jc w:val="center"/>
                      <w:textDirection w:val="btLr"/>
                    </w:pPr>
                    <w:r>
                      <w:rPr>
                        <w:rFonts w:ascii="Garamond" w:eastAsia="Garamond" w:hAnsi="Garamond" w:cs="Garamond"/>
                        <w:color w:val="FFFFFF"/>
                        <w:sz w:val="22"/>
                      </w:rPr>
                      <w:t xml:space="preserve">BOBO | BY | H Contract | HF Custom | Hooker Furniture | M | PRI | Pulaski | Shenandoah | SLF | </w:t>
                    </w:r>
                    <w:proofErr w:type="spellStart"/>
                    <w:r>
                      <w:rPr>
                        <w:rFonts w:ascii="Garamond" w:eastAsia="Garamond" w:hAnsi="Garamond" w:cs="Garamond"/>
                        <w:color w:val="FFFFFF"/>
                        <w:sz w:val="22"/>
                      </w:rPr>
                      <w:t>SLH</w:t>
                    </w:r>
                    <w:proofErr w:type="spellEnd"/>
                    <w:r>
                      <w:rPr>
                        <w:rFonts w:ascii="Garamond" w:eastAsia="Garamond" w:hAnsi="Garamond" w:cs="Garamond"/>
                        <w:color w:val="FFFFFF"/>
                        <w:sz w:val="22"/>
                      </w:rPr>
                      <w:t xml:space="preserve"> | Sunset West</w:t>
                    </w:r>
                  </w:p>
                  <w:p w14:paraId="3297BEA3" w14:textId="77777777" w:rsidR="002A4E05" w:rsidRDefault="002A4E05">
                    <w:pPr>
                      <w:textDirection w:val="btLr"/>
                    </w:pPr>
                  </w:p>
                </w:txbxContent>
              </v:textbox>
            </v:rect>
          </w:pict>
        </mc:Fallback>
      </mc:AlternateContent>
    </w:r>
    <w:r>
      <w:rPr>
        <w:noProof/>
      </w:rPr>
      <mc:AlternateContent>
        <mc:Choice Requires="wps">
          <w:drawing>
            <wp:anchor distT="0" distB="0" distL="114300" distR="114300" simplePos="0" relativeHeight="251658241" behindDoc="0" locked="0" layoutInCell="1" hidden="0" allowOverlap="1" wp14:anchorId="5AC85813" wp14:editId="52E7C56A">
              <wp:simplePos x="0" y="0"/>
              <wp:positionH relativeFrom="column">
                <wp:posOffset>-901699</wp:posOffset>
              </wp:positionH>
              <wp:positionV relativeFrom="paragraph">
                <wp:posOffset>-342899</wp:posOffset>
              </wp:positionV>
              <wp:extent cx="7800975" cy="547370"/>
              <wp:effectExtent l="0" t="0" r="0" b="0"/>
              <wp:wrapNone/>
              <wp:docPr id="6" name="Rectangle 6"/>
              <wp:cNvGraphicFramePr/>
              <a:graphic xmlns:a="http://schemas.openxmlformats.org/drawingml/2006/main">
                <a:graphicData uri="http://schemas.microsoft.com/office/word/2010/wordprocessingShape">
                  <wps:wsp>
                    <wps:cNvSpPr/>
                    <wps:spPr>
                      <a:xfrm>
                        <a:off x="1459800" y="3520603"/>
                        <a:ext cx="7772400" cy="518795"/>
                      </a:xfrm>
                      <a:prstGeom prst="rect">
                        <a:avLst/>
                      </a:prstGeom>
                      <a:solidFill>
                        <a:srgbClr val="000000"/>
                      </a:solidFill>
                      <a:ln>
                        <a:noFill/>
                      </a:ln>
                    </wps:spPr>
                    <wps:txbx>
                      <w:txbxContent>
                        <w:p w14:paraId="6DB5FDB6" w14:textId="77777777" w:rsidR="002A4E05" w:rsidRDefault="002A4E05">
                          <w:pPr>
                            <w:textDirection w:val="btLr"/>
                          </w:pPr>
                        </w:p>
                      </w:txbxContent>
                    </wps:txbx>
                    <wps:bodyPr spcFirstLastPara="1" wrap="square" lIns="91425" tIns="91425" rIns="91425" bIns="91425" anchor="ctr" anchorCtr="0">
                      <a:noAutofit/>
                    </wps:bodyPr>
                  </wps:wsp>
                </a:graphicData>
              </a:graphic>
            </wp:anchor>
          </w:drawing>
        </mc:Choice>
        <mc:Fallback>
          <w:pict>
            <v:rect w14:anchorId="5AC85813" id="Rectangle 6" o:spid="_x0000_s1029" style="position:absolute;margin-left:-71pt;margin-top:-27pt;width:614.25pt;height:43.1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" fillcolor="black" stroked="f">
              <v:textbox inset="2.53958mm,2.53958mm,2.53958mm,2.53958mm">
                <w:txbxContent>
                  <w:p w14:paraId="6DB5FDB6" w14:textId="77777777" w:rsidR="002A4E05" w:rsidRDefault="002A4E05">
                    <w:pPr>
                      <w:textDirection w:val="btLr"/>
                    </w:pP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3FA15D" w14:textId="77777777" w:rsidR="00527B4F" w:rsidRDefault="00527B4F">
      <w:r>
        <w:separator/>
      </w:r>
    </w:p>
  </w:footnote>
  <w:footnote w:type="continuationSeparator" w:id="0">
    <w:p w14:paraId="1B7E69B1" w14:textId="77777777" w:rsidR="00527B4F" w:rsidRDefault="00527B4F">
      <w:r>
        <w:continuationSeparator/>
      </w:r>
    </w:p>
  </w:footnote>
  <w:footnote w:type="continuationNotice" w:id="1">
    <w:p w14:paraId="0EEA4456" w14:textId="77777777" w:rsidR="00527B4F" w:rsidRDefault="00527B4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06F39"/>
    <w:multiLevelType w:val="hybridMultilevel"/>
    <w:tmpl w:val="39443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001281"/>
    <w:multiLevelType w:val="multilevel"/>
    <w:tmpl w:val="3F867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3F261A"/>
    <w:multiLevelType w:val="multilevel"/>
    <w:tmpl w:val="FC1C6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9D42A4"/>
    <w:multiLevelType w:val="multilevel"/>
    <w:tmpl w:val="7AD4B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A41952"/>
    <w:multiLevelType w:val="multilevel"/>
    <w:tmpl w:val="1346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5E7806"/>
    <w:multiLevelType w:val="multilevel"/>
    <w:tmpl w:val="8542A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121104"/>
    <w:multiLevelType w:val="hybridMultilevel"/>
    <w:tmpl w:val="0BEA5170"/>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9F87AF9"/>
    <w:multiLevelType w:val="multilevel"/>
    <w:tmpl w:val="00645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FD071B"/>
    <w:multiLevelType w:val="multilevel"/>
    <w:tmpl w:val="AD2A9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E41B7C"/>
    <w:multiLevelType w:val="hybridMultilevel"/>
    <w:tmpl w:val="0BEA51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FD3310"/>
    <w:multiLevelType w:val="multilevel"/>
    <w:tmpl w:val="6D2EF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FE6372"/>
    <w:multiLevelType w:val="hybridMultilevel"/>
    <w:tmpl w:val="98EAD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6B3215"/>
    <w:multiLevelType w:val="hybridMultilevel"/>
    <w:tmpl w:val="F6DC130A"/>
    <w:lvl w:ilvl="0" w:tplc="DE2CEFF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31E1CDF"/>
    <w:multiLevelType w:val="multilevel"/>
    <w:tmpl w:val="8C6A3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3725150">
    <w:abstractNumId w:val="9"/>
  </w:num>
  <w:num w:numId="2" w16cid:durableId="633752690">
    <w:abstractNumId w:val="0"/>
  </w:num>
  <w:num w:numId="3" w16cid:durableId="2028484612">
    <w:abstractNumId w:val="6"/>
  </w:num>
  <w:num w:numId="4" w16cid:durableId="1481310645">
    <w:abstractNumId w:val="10"/>
  </w:num>
  <w:num w:numId="5" w16cid:durableId="714541962">
    <w:abstractNumId w:val="4"/>
  </w:num>
  <w:num w:numId="6" w16cid:durableId="1909419855">
    <w:abstractNumId w:val="5"/>
  </w:num>
  <w:num w:numId="7" w16cid:durableId="37438909">
    <w:abstractNumId w:val="8"/>
  </w:num>
  <w:num w:numId="8" w16cid:durableId="244187996">
    <w:abstractNumId w:val="13"/>
  </w:num>
  <w:num w:numId="9" w16cid:durableId="5711134">
    <w:abstractNumId w:val="1"/>
  </w:num>
  <w:num w:numId="10" w16cid:durableId="2129884981">
    <w:abstractNumId w:val="12"/>
  </w:num>
  <w:num w:numId="11" w16cid:durableId="827285054">
    <w:abstractNumId w:val="3"/>
  </w:num>
  <w:num w:numId="12" w16cid:durableId="915286530">
    <w:abstractNumId w:val="2"/>
  </w:num>
  <w:num w:numId="13" w16cid:durableId="139422955">
    <w:abstractNumId w:val="7"/>
  </w:num>
  <w:num w:numId="14" w16cid:durableId="15917390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E05"/>
    <w:rsid w:val="00000865"/>
    <w:rsid w:val="0001384F"/>
    <w:rsid w:val="0002095F"/>
    <w:rsid w:val="0003041A"/>
    <w:rsid w:val="00034B80"/>
    <w:rsid w:val="0004454B"/>
    <w:rsid w:val="000467AD"/>
    <w:rsid w:val="00051CD7"/>
    <w:rsid w:val="00051EE9"/>
    <w:rsid w:val="00054391"/>
    <w:rsid w:val="00062C38"/>
    <w:rsid w:val="0006506B"/>
    <w:rsid w:val="00066817"/>
    <w:rsid w:val="00066D61"/>
    <w:rsid w:val="000671C2"/>
    <w:rsid w:val="000773E6"/>
    <w:rsid w:val="0007788B"/>
    <w:rsid w:val="00085281"/>
    <w:rsid w:val="00086D0A"/>
    <w:rsid w:val="00087AF3"/>
    <w:rsid w:val="00090DA8"/>
    <w:rsid w:val="00093FBD"/>
    <w:rsid w:val="000A396A"/>
    <w:rsid w:val="000A6F39"/>
    <w:rsid w:val="000B45F8"/>
    <w:rsid w:val="000B602B"/>
    <w:rsid w:val="000C1C1F"/>
    <w:rsid w:val="000C554F"/>
    <w:rsid w:val="000C5556"/>
    <w:rsid w:val="000C69B3"/>
    <w:rsid w:val="000D2C07"/>
    <w:rsid w:val="000D7B2A"/>
    <w:rsid w:val="000E1358"/>
    <w:rsid w:val="000E2FF3"/>
    <w:rsid w:val="000E3866"/>
    <w:rsid w:val="000E4FDA"/>
    <w:rsid w:val="000E5FA7"/>
    <w:rsid w:val="000E62E1"/>
    <w:rsid w:val="000E674F"/>
    <w:rsid w:val="000E6D32"/>
    <w:rsid w:val="00100785"/>
    <w:rsid w:val="001029D6"/>
    <w:rsid w:val="00106F04"/>
    <w:rsid w:val="00117982"/>
    <w:rsid w:val="001236E9"/>
    <w:rsid w:val="00127476"/>
    <w:rsid w:val="00133A9D"/>
    <w:rsid w:val="00142103"/>
    <w:rsid w:val="00152EA2"/>
    <w:rsid w:val="001535FA"/>
    <w:rsid w:val="001608CD"/>
    <w:rsid w:val="00171E25"/>
    <w:rsid w:val="00180DC1"/>
    <w:rsid w:val="001870C0"/>
    <w:rsid w:val="00191548"/>
    <w:rsid w:val="00193142"/>
    <w:rsid w:val="001937A1"/>
    <w:rsid w:val="0019647C"/>
    <w:rsid w:val="001978EF"/>
    <w:rsid w:val="001A015E"/>
    <w:rsid w:val="001C0AEF"/>
    <w:rsid w:val="001C2ED8"/>
    <w:rsid w:val="001C4D5F"/>
    <w:rsid w:val="001D275E"/>
    <w:rsid w:val="001D4D2F"/>
    <w:rsid w:val="001D596B"/>
    <w:rsid w:val="001D6229"/>
    <w:rsid w:val="001E163D"/>
    <w:rsid w:val="001E17E4"/>
    <w:rsid w:val="001E4882"/>
    <w:rsid w:val="002025FF"/>
    <w:rsid w:val="002047FE"/>
    <w:rsid w:val="00211FDC"/>
    <w:rsid w:val="00221C36"/>
    <w:rsid w:val="002221E4"/>
    <w:rsid w:val="002229AB"/>
    <w:rsid w:val="00223755"/>
    <w:rsid w:val="002237AB"/>
    <w:rsid w:val="00227ECC"/>
    <w:rsid w:val="00234A3C"/>
    <w:rsid w:val="00240AD4"/>
    <w:rsid w:val="00241B62"/>
    <w:rsid w:val="0024428D"/>
    <w:rsid w:val="00246588"/>
    <w:rsid w:val="0024711A"/>
    <w:rsid w:val="0025525B"/>
    <w:rsid w:val="0026099D"/>
    <w:rsid w:val="002638F4"/>
    <w:rsid w:val="00266090"/>
    <w:rsid w:val="00273C17"/>
    <w:rsid w:val="00275EE1"/>
    <w:rsid w:val="0027634D"/>
    <w:rsid w:val="00280330"/>
    <w:rsid w:val="00281080"/>
    <w:rsid w:val="002871BD"/>
    <w:rsid w:val="002913F8"/>
    <w:rsid w:val="002A1234"/>
    <w:rsid w:val="002A1C8D"/>
    <w:rsid w:val="002A4E05"/>
    <w:rsid w:val="002B045C"/>
    <w:rsid w:val="002B4B0E"/>
    <w:rsid w:val="002B58D4"/>
    <w:rsid w:val="002C2268"/>
    <w:rsid w:val="002D23DC"/>
    <w:rsid w:val="002E5718"/>
    <w:rsid w:val="002E7870"/>
    <w:rsid w:val="0030560E"/>
    <w:rsid w:val="00306C3B"/>
    <w:rsid w:val="00313C50"/>
    <w:rsid w:val="00317FFB"/>
    <w:rsid w:val="00322421"/>
    <w:rsid w:val="00325807"/>
    <w:rsid w:val="00326B96"/>
    <w:rsid w:val="00331471"/>
    <w:rsid w:val="0033388A"/>
    <w:rsid w:val="0033462E"/>
    <w:rsid w:val="003356B8"/>
    <w:rsid w:val="00337550"/>
    <w:rsid w:val="0034075E"/>
    <w:rsid w:val="00340772"/>
    <w:rsid w:val="00342E35"/>
    <w:rsid w:val="003457D3"/>
    <w:rsid w:val="00347579"/>
    <w:rsid w:val="00347CA7"/>
    <w:rsid w:val="003512D0"/>
    <w:rsid w:val="0035339D"/>
    <w:rsid w:val="0035523C"/>
    <w:rsid w:val="003613C1"/>
    <w:rsid w:val="0036349D"/>
    <w:rsid w:val="00364609"/>
    <w:rsid w:val="00365EB8"/>
    <w:rsid w:val="0038069C"/>
    <w:rsid w:val="00395B53"/>
    <w:rsid w:val="003A2A3E"/>
    <w:rsid w:val="003A3538"/>
    <w:rsid w:val="003B6384"/>
    <w:rsid w:val="003C44C9"/>
    <w:rsid w:val="003C4743"/>
    <w:rsid w:val="003C6048"/>
    <w:rsid w:val="003C6FAD"/>
    <w:rsid w:val="003D47DD"/>
    <w:rsid w:val="003D6ADB"/>
    <w:rsid w:val="003E1A52"/>
    <w:rsid w:val="003E36DB"/>
    <w:rsid w:val="003E5410"/>
    <w:rsid w:val="003E5CA7"/>
    <w:rsid w:val="003E673D"/>
    <w:rsid w:val="003F5245"/>
    <w:rsid w:val="0041123F"/>
    <w:rsid w:val="00420739"/>
    <w:rsid w:val="00422550"/>
    <w:rsid w:val="004225A1"/>
    <w:rsid w:val="00424515"/>
    <w:rsid w:val="00432BAC"/>
    <w:rsid w:val="00433D8C"/>
    <w:rsid w:val="004341DF"/>
    <w:rsid w:val="00444CDA"/>
    <w:rsid w:val="00455CB0"/>
    <w:rsid w:val="00456B35"/>
    <w:rsid w:val="00457C37"/>
    <w:rsid w:val="00462B40"/>
    <w:rsid w:val="00465858"/>
    <w:rsid w:val="004742F1"/>
    <w:rsid w:val="00476090"/>
    <w:rsid w:val="00477B85"/>
    <w:rsid w:val="004832D6"/>
    <w:rsid w:val="00486E94"/>
    <w:rsid w:val="00487D93"/>
    <w:rsid w:val="004A3C3E"/>
    <w:rsid w:val="004B171D"/>
    <w:rsid w:val="004B4A7E"/>
    <w:rsid w:val="004B642B"/>
    <w:rsid w:val="004C050E"/>
    <w:rsid w:val="004C096A"/>
    <w:rsid w:val="004C26E1"/>
    <w:rsid w:val="004C3A26"/>
    <w:rsid w:val="004C42FF"/>
    <w:rsid w:val="004C43E5"/>
    <w:rsid w:val="004E3993"/>
    <w:rsid w:val="004F046A"/>
    <w:rsid w:val="004F0905"/>
    <w:rsid w:val="004F19AB"/>
    <w:rsid w:val="004F7EAB"/>
    <w:rsid w:val="0050100F"/>
    <w:rsid w:val="005016D2"/>
    <w:rsid w:val="00505CF6"/>
    <w:rsid w:val="00506C17"/>
    <w:rsid w:val="0052422A"/>
    <w:rsid w:val="005245D5"/>
    <w:rsid w:val="00524900"/>
    <w:rsid w:val="00527B4F"/>
    <w:rsid w:val="00527B57"/>
    <w:rsid w:val="00540E46"/>
    <w:rsid w:val="005412B7"/>
    <w:rsid w:val="00541D12"/>
    <w:rsid w:val="00545F51"/>
    <w:rsid w:val="00550C82"/>
    <w:rsid w:val="00551714"/>
    <w:rsid w:val="00556909"/>
    <w:rsid w:val="00556AA3"/>
    <w:rsid w:val="00560027"/>
    <w:rsid w:val="0056713A"/>
    <w:rsid w:val="00570FB6"/>
    <w:rsid w:val="0057121A"/>
    <w:rsid w:val="005767F2"/>
    <w:rsid w:val="005826BD"/>
    <w:rsid w:val="00582B53"/>
    <w:rsid w:val="00586246"/>
    <w:rsid w:val="00586DE5"/>
    <w:rsid w:val="00596C81"/>
    <w:rsid w:val="005A5A59"/>
    <w:rsid w:val="005A5D7E"/>
    <w:rsid w:val="005A6127"/>
    <w:rsid w:val="005B1775"/>
    <w:rsid w:val="005C3A8E"/>
    <w:rsid w:val="005D607D"/>
    <w:rsid w:val="005D6321"/>
    <w:rsid w:val="005E4C39"/>
    <w:rsid w:val="005E6FFF"/>
    <w:rsid w:val="005E7669"/>
    <w:rsid w:val="005F06B0"/>
    <w:rsid w:val="005F2508"/>
    <w:rsid w:val="005F5B6B"/>
    <w:rsid w:val="006044E3"/>
    <w:rsid w:val="006123C2"/>
    <w:rsid w:val="00627851"/>
    <w:rsid w:val="00630948"/>
    <w:rsid w:val="00640015"/>
    <w:rsid w:val="00643A3E"/>
    <w:rsid w:val="00667F8F"/>
    <w:rsid w:val="00671193"/>
    <w:rsid w:val="00674D47"/>
    <w:rsid w:val="00677046"/>
    <w:rsid w:val="00686C29"/>
    <w:rsid w:val="00691A18"/>
    <w:rsid w:val="006937E7"/>
    <w:rsid w:val="00695F26"/>
    <w:rsid w:val="006A4BB3"/>
    <w:rsid w:val="006A67ED"/>
    <w:rsid w:val="006B2E9A"/>
    <w:rsid w:val="006C5737"/>
    <w:rsid w:val="006C64EA"/>
    <w:rsid w:val="006D1C2D"/>
    <w:rsid w:val="006D3E0E"/>
    <w:rsid w:val="006D3F9E"/>
    <w:rsid w:val="006D4C31"/>
    <w:rsid w:val="006D64D9"/>
    <w:rsid w:val="006E1FD3"/>
    <w:rsid w:val="006E458D"/>
    <w:rsid w:val="006E48CF"/>
    <w:rsid w:val="006E723B"/>
    <w:rsid w:val="006E78F5"/>
    <w:rsid w:val="006F002C"/>
    <w:rsid w:val="006F0692"/>
    <w:rsid w:val="006F41C9"/>
    <w:rsid w:val="00701229"/>
    <w:rsid w:val="00716C8D"/>
    <w:rsid w:val="0071725C"/>
    <w:rsid w:val="00717505"/>
    <w:rsid w:val="0071769F"/>
    <w:rsid w:val="00722258"/>
    <w:rsid w:val="0073466E"/>
    <w:rsid w:val="00743D98"/>
    <w:rsid w:val="00746F2E"/>
    <w:rsid w:val="0075037A"/>
    <w:rsid w:val="00750E3D"/>
    <w:rsid w:val="00750F6F"/>
    <w:rsid w:val="00751D47"/>
    <w:rsid w:val="00754672"/>
    <w:rsid w:val="00760400"/>
    <w:rsid w:val="00765F28"/>
    <w:rsid w:val="0076690A"/>
    <w:rsid w:val="00772E91"/>
    <w:rsid w:val="00773FED"/>
    <w:rsid w:val="00775BE7"/>
    <w:rsid w:val="00796F4B"/>
    <w:rsid w:val="007A0A74"/>
    <w:rsid w:val="007A569E"/>
    <w:rsid w:val="007B34D7"/>
    <w:rsid w:val="007C2FF7"/>
    <w:rsid w:val="007C5DDA"/>
    <w:rsid w:val="007C70FF"/>
    <w:rsid w:val="007C77A4"/>
    <w:rsid w:val="007C7EE6"/>
    <w:rsid w:val="007D0665"/>
    <w:rsid w:val="007F110F"/>
    <w:rsid w:val="007F1544"/>
    <w:rsid w:val="007F79BB"/>
    <w:rsid w:val="0080095F"/>
    <w:rsid w:val="00804B1D"/>
    <w:rsid w:val="008063BF"/>
    <w:rsid w:val="00807F1A"/>
    <w:rsid w:val="00812008"/>
    <w:rsid w:val="00817A65"/>
    <w:rsid w:val="0082582F"/>
    <w:rsid w:val="00826585"/>
    <w:rsid w:val="0083115C"/>
    <w:rsid w:val="00832D93"/>
    <w:rsid w:val="00846748"/>
    <w:rsid w:val="008530E8"/>
    <w:rsid w:val="008551D3"/>
    <w:rsid w:val="008569CC"/>
    <w:rsid w:val="008570A5"/>
    <w:rsid w:val="00857F10"/>
    <w:rsid w:val="00866830"/>
    <w:rsid w:val="00871E38"/>
    <w:rsid w:val="00874DE8"/>
    <w:rsid w:val="00880389"/>
    <w:rsid w:val="00887FC5"/>
    <w:rsid w:val="0089053D"/>
    <w:rsid w:val="00890D89"/>
    <w:rsid w:val="008928F4"/>
    <w:rsid w:val="0089506B"/>
    <w:rsid w:val="008A227C"/>
    <w:rsid w:val="008A25D6"/>
    <w:rsid w:val="008A44CA"/>
    <w:rsid w:val="008A5485"/>
    <w:rsid w:val="008A6818"/>
    <w:rsid w:val="008B1DF3"/>
    <w:rsid w:val="008B64E5"/>
    <w:rsid w:val="008B7D56"/>
    <w:rsid w:val="008C07FB"/>
    <w:rsid w:val="008C2CB2"/>
    <w:rsid w:val="008C4CDE"/>
    <w:rsid w:val="008D066B"/>
    <w:rsid w:val="008E1B70"/>
    <w:rsid w:val="008F44DC"/>
    <w:rsid w:val="00905EDB"/>
    <w:rsid w:val="00906B71"/>
    <w:rsid w:val="00907087"/>
    <w:rsid w:val="00920572"/>
    <w:rsid w:val="009205F0"/>
    <w:rsid w:val="0092224E"/>
    <w:rsid w:val="0092394B"/>
    <w:rsid w:val="00931D5B"/>
    <w:rsid w:val="00932ECA"/>
    <w:rsid w:val="0093551C"/>
    <w:rsid w:val="0093750D"/>
    <w:rsid w:val="00937606"/>
    <w:rsid w:val="00943C19"/>
    <w:rsid w:val="0094613F"/>
    <w:rsid w:val="009467E7"/>
    <w:rsid w:val="00946F40"/>
    <w:rsid w:val="00957DDE"/>
    <w:rsid w:val="00966827"/>
    <w:rsid w:val="0096689F"/>
    <w:rsid w:val="00966E0A"/>
    <w:rsid w:val="00966EB9"/>
    <w:rsid w:val="00967563"/>
    <w:rsid w:val="00973FD9"/>
    <w:rsid w:val="00980C75"/>
    <w:rsid w:val="00982455"/>
    <w:rsid w:val="00992D95"/>
    <w:rsid w:val="00995C50"/>
    <w:rsid w:val="0099617A"/>
    <w:rsid w:val="009A4230"/>
    <w:rsid w:val="009A635F"/>
    <w:rsid w:val="009A6649"/>
    <w:rsid w:val="009B006D"/>
    <w:rsid w:val="009B1282"/>
    <w:rsid w:val="009B1B00"/>
    <w:rsid w:val="009B7762"/>
    <w:rsid w:val="009C10FC"/>
    <w:rsid w:val="009C56D9"/>
    <w:rsid w:val="009C5B79"/>
    <w:rsid w:val="009D7988"/>
    <w:rsid w:val="009D7FCB"/>
    <w:rsid w:val="009E30F8"/>
    <w:rsid w:val="009E696D"/>
    <w:rsid w:val="009E6DF5"/>
    <w:rsid w:val="009F25C6"/>
    <w:rsid w:val="00A110B9"/>
    <w:rsid w:val="00A1253A"/>
    <w:rsid w:val="00A16BF3"/>
    <w:rsid w:val="00A21192"/>
    <w:rsid w:val="00A2397B"/>
    <w:rsid w:val="00A259AD"/>
    <w:rsid w:val="00A31E58"/>
    <w:rsid w:val="00A37D85"/>
    <w:rsid w:val="00A42896"/>
    <w:rsid w:val="00A7008C"/>
    <w:rsid w:val="00A70E07"/>
    <w:rsid w:val="00A82F68"/>
    <w:rsid w:val="00A85A04"/>
    <w:rsid w:val="00A923D9"/>
    <w:rsid w:val="00A9480D"/>
    <w:rsid w:val="00A965B1"/>
    <w:rsid w:val="00A97AC4"/>
    <w:rsid w:val="00A97D46"/>
    <w:rsid w:val="00AA2951"/>
    <w:rsid w:val="00AA40F5"/>
    <w:rsid w:val="00AA7B19"/>
    <w:rsid w:val="00AB5FBF"/>
    <w:rsid w:val="00AC0BA1"/>
    <w:rsid w:val="00AC1876"/>
    <w:rsid w:val="00AC57EA"/>
    <w:rsid w:val="00AC6FD5"/>
    <w:rsid w:val="00AD1A46"/>
    <w:rsid w:val="00AE26CA"/>
    <w:rsid w:val="00AF386A"/>
    <w:rsid w:val="00AF5AA6"/>
    <w:rsid w:val="00B062D2"/>
    <w:rsid w:val="00B07405"/>
    <w:rsid w:val="00B11645"/>
    <w:rsid w:val="00B13C7F"/>
    <w:rsid w:val="00B16691"/>
    <w:rsid w:val="00B175B0"/>
    <w:rsid w:val="00B26AA4"/>
    <w:rsid w:val="00B26BC0"/>
    <w:rsid w:val="00B30954"/>
    <w:rsid w:val="00B31188"/>
    <w:rsid w:val="00B31E69"/>
    <w:rsid w:val="00B360C5"/>
    <w:rsid w:val="00B37329"/>
    <w:rsid w:val="00B375A6"/>
    <w:rsid w:val="00B4126B"/>
    <w:rsid w:val="00B45EE2"/>
    <w:rsid w:val="00B4774B"/>
    <w:rsid w:val="00B52C0B"/>
    <w:rsid w:val="00B670A6"/>
    <w:rsid w:val="00B8088D"/>
    <w:rsid w:val="00B8273A"/>
    <w:rsid w:val="00B96B50"/>
    <w:rsid w:val="00BA27EC"/>
    <w:rsid w:val="00BA6904"/>
    <w:rsid w:val="00BB7C1D"/>
    <w:rsid w:val="00BC1C10"/>
    <w:rsid w:val="00BC41F0"/>
    <w:rsid w:val="00BC64AA"/>
    <w:rsid w:val="00BC7945"/>
    <w:rsid w:val="00BD03A7"/>
    <w:rsid w:val="00BD03B8"/>
    <w:rsid w:val="00BD21EF"/>
    <w:rsid w:val="00BE427F"/>
    <w:rsid w:val="00BE51B9"/>
    <w:rsid w:val="00BE5893"/>
    <w:rsid w:val="00BF0EEC"/>
    <w:rsid w:val="00BF37ED"/>
    <w:rsid w:val="00BF503E"/>
    <w:rsid w:val="00C04265"/>
    <w:rsid w:val="00C045D0"/>
    <w:rsid w:val="00C05FDD"/>
    <w:rsid w:val="00C06D85"/>
    <w:rsid w:val="00C144E1"/>
    <w:rsid w:val="00C236CA"/>
    <w:rsid w:val="00C25731"/>
    <w:rsid w:val="00C30975"/>
    <w:rsid w:val="00C40661"/>
    <w:rsid w:val="00C4163E"/>
    <w:rsid w:val="00C43545"/>
    <w:rsid w:val="00C467F5"/>
    <w:rsid w:val="00C504B3"/>
    <w:rsid w:val="00C61338"/>
    <w:rsid w:val="00C6505D"/>
    <w:rsid w:val="00C65ADD"/>
    <w:rsid w:val="00C67C5C"/>
    <w:rsid w:val="00C72FA0"/>
    <w:rsid w:val="00C73439"/>
    <w:rsid w:val="00C73AA3"/>
    <w:rsid w:val="00C82CDE"/>
    <w:rsid w:val="00C9182D"/>
    <w:rsid w:val="00C96E24"/>
    <w:rsid w:val="00C97480"/>
    <w:rsid w:val="00C97519"/>
    <w:rsid w:val="00CA57F8"/>
    <w:rsid w:val="00CB4CF8"/>
    <w:rsid w:val="00CB5F9D"/>
    <w:rsid w:val="00CB65B0"/>
    <w:rsid w:val="00CC133A"/>
    <w:rsid w:val="00CC4072"/>
    <w:rsid w:val="00CD0897"/>
    <w:rsid w:val="00CD1D6C"/>
    <w:rsid w:val="00CE153A"/>
    <w:rsid w:val="00CF738B"/>
    <w:rsid w:val="00D04977"/>
    <w:rsid w:val="00D054D2"/>
    <w:rsid w:val="00D110DA"/>
    <w:rsid w:val="00D123E1"/>
    <w:rsid w:val="00D15D80"/>
    <w:rsid w:val="00D200E7"/>
    <w:rsid w:val="00D25315"/>
    <w:rsid w:val="00D27719"/>
    <w:rsid w:val="00D31881"/>
    <w:rsid w:val="00D32561"/>
    <w:rsid w:val="00D33A70"/>
    <w:rsid w:val="00D36858"/>
    <w:rsid w:val="00D36CB9"/>
    <w:rsid w:val="00D37493"/>
    <w:rsid w:val="00D4247D"/>
    <w:rsid w:val="00D42508"/>
    <w:rsid w:val="00D50443"/>
    <w:rsid w:val="00D5107B"/>
    <w:rsid w:val="00D516B2"/>
    <w:rsid w:val="00D64088"/>
    <w:rsid w:val="00D66894"/>
    <w:rsid w:val="00D66C2A"/>
    <w:rsid w:val="00D7005B"/>
    <w:rsid w:val="00D730BB"/>
    <w:rsid w:val="00D7769F"/>
    <w:rsid w:val="00D854AE"/>
    <w:rsid w:val="00D8648C"/>
    <w:rsid w:val="00D86B61"/>
    <w:rsid w:val="00D930A3"/>
    <w:rsid w:val="00D94721"/>
    <w:rsid w:val="00D968CE"/>
    <w:rsid w:val="00DA1A51"/>
    <w:rsid w:val="00DA5B59"/>
    <w:rsid w:val="00DA7903"/>
    <w:rsid w:val="00DB3F9B"/>
    <w:rsid w:val="00DC545E"/>
    <w:rsid w:val="00DD0F13"/>
    <w:rsid w:val="00DD55F6"/>
    <w:rsid w:val="00DE0759"/>
    <w:rsid w:val="00DE0855"/>
    <w:rsid w:val="00DE5B70"/>
    <w:rsid w:val="00DF6A07"/>
    <w:rsid w:val="00E00AAA"/>
    <w:rsid w:val="00E03216"/>
    <w:rsid w:val="00E054AC"/>
    <w:rsid w:val="00E05C49"/>
    <w:rsid w:val="00E060BB"/>
    <w:rsid w:val="00E0655A"/>
    <w:rsid w:val="00E10CF8"/>
    <w:rsid w:val="00E12409"/>
    <w:rsid w:val="00E164F3"/>
    <w:rsid w:val="00E30FE1"/>
    <w:rsid w:val="00E35A61"/>
    <w:rsid w:val="00E40DD3"/>
    <w:rsid w:val="00E4132C"/>
    <w:rsid w:val="00E43534"/>
    <w:rsid w:val="00E60333"/>
    <w:rsid w:val="00E628F4"/>
    <w:rsid w:val="00E7166C"/>
    <w:rsid w:val="00E71CC8"/>
    <w:rsid w:val="00E76E8F"/>
    <w:rsid w:val="00E76FCE"/>
    <w:rsid w:val="00E91A40"/>
    <w:rsid w:val="00E91C9B"/>
    <w:rsid w:val="00E97486"/>
    <w:rsid w:val="00E97BB4"/>
    <w:rsid w:val="00EA7075"/>
    <w:rsid w:val="00EB1766"/>
    <w:rsid w:val="00EB3A8D"/>
    <w:rsid w:val="00EB51E0"/>
    <w:rsid w:val="00EB6320"/>
    <w:rsid w:val="00EC09C1"/>
    <w:rsid w:val="00EC2B2C"/>
    <w:rsid w:val="00EC43C5"/>
    <w:rsid w:val="00ED237C"/>
    <w:rsid w:val="00EE1071"/>
    <w:rsid w:val="00EE4AB4"/>
    <w:rsid w:val="00EE5D49"/>
    <w:rsid w:val="00EE62F8"/>
    <w:rsid w:val="00EF1DE9"/>
    <w:rsid w:val="00F00F35"/>
    <w:rsid w:val="00F01258"/>
    <w:rsid w:val="00F054F7"/>
    <w:rsid w:val="00F07A79"/>
    <w:rsid w:val="00F17EC0"/>
    <w:rsid w:val="00F41DAB"/>
    <w:rsid w:val="00F4455B"/>
    <w:rsid w:val="00F52CAF"/>
    <w:rsid w:val="00F549F7"/>
    <w:rsid w:val="00F57C76"/>
    <w:rsid w:val="00F625B5"/>
    <w:rsid w:val="00F738AB"/>
    <w:rsid w:val="00F74FEA"/>
    <w:rsid w:val="00F81E4F"/>
    <w:rsid w:val="00F84AA0"/>
    <w:rsid w:val="00F90071"/>
    <w:rsid w:val="00F9017A"/>
    <w:rsid w:val="00FA5307"/>
    <w:rsid w:val="00FA5609"/>
    <w:rsid w:val="00FB0F90"/>
    <w:rsid w:val="00FB1E2D"/>
    <w:rsid w:val="00FB3D11"/>
    <w:rsid w:val="00FB74DD"/>
    <w:rsid w:val="00FC06F3"/>
    <w:rsid w:val="00FC2791"/>
    <w:rsid w:val="00FC57C3"/>
    <w:rsid w:val="00FD4D0C"/>
    <w:rsid w:val="00FD65C6"/>
    <w:rsid w:val="00FE0CE2"/>
    <w:rsid w:val="00FE4759"/>
    <w:rsid w:val="00FE7E9D"/>
    <w:rsid w:val="00FF2354"/>
    <w:rsid w:val="00FF368A"/>
    <w:rsid w:val="00FF453B"/>
    <w:rsid w:val="1720BA76"/>
    <w:rsid w:val="337BC496"/>
    <w:rsid w:val="58DD5B54"/>
    <w:rsid w:val="5DE7097C"/>
    <w:rsid w:val="5EF0DBB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ABD3A"/>
  <w15:docId w15:val="{6D040FDD-897F-4119-B8EA-C14BFFE0D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Quattrocento Sans" w:eastAsia="Quattrocento Sans" w:hAnsi="Quattrocento Sans" w:cs="Quattrocento Sans"/>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40" w:line="288" w:lineRule="auto"/>
      <w:outlineLvl w:val="2"/>
    </w:pPr>
    <w:rPr>
      <w:color w:val="000000"/>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character" w:styleId="Hyperlink">
    <w:name w:val="Hyperlink"/>
    <w:basedOn w:val="DefaultParagraphFont"/>
    <w:uiPriority w:val="99"/>
    <w:unhideWhenUsed/>
    <w:rsid w:val="009B146B"/>
    <w:rPr>
      <w:color w:val="0000FF" w:themeColor="hyperlink"/>
      <w:u w:val="single"/>
    </w:rPr>
  </w:style>
  <w:style w:type="character" w:styleId="UnresolvedMention">
    <w:name w:val="Unresolved Mention"/>
    <w:basedOn w:val="DefaultParagraphFont"/>
    <w:uiPriority w:val="99"/>
    <w:semiHidden/>
    <w:unhideWhenUsed/>
    <w:rsid w:val="009B146B"/>
    <w:rPr>
      <w:color w:val="605E5C"/>
      <w:shd w:val="clear" w:color="auto" w:fill="E1DFDD"/>
    </w:rPr>
  </w:style>
  <w:style w:type="table" w:customStyle="1" w:styleId="a0">
    <w:basedOn w:val="TableNormal"/>
    <w:tblPr>
      <w:tblStyleRowBandSize w:val="1"/>
      <w:tblStyleColBandSize w:val="1"/>
    </w:tbl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style>
  <w:style w:type="character" w:styleId="CommentReference">
    <w:name w:val="annotation reference"/>
    <w:basedOn w:val="DefaultParagraphFont"/>
    <w:uiPriority w:val="99"/>
    <w:semiHidden/>
    <w:unhideWhenUsed/>
    <w:rPr>
      <w:sz w:val="16"/>
      <w:szCs w:val="16"/>
    </w:rPr>
  </w:style>
  <w:style w:type="paragraph" w:customStyle="1" w:styleId="xp1">
    <w:name w:val="x_p1"/>
    <w:basedOn w:val="Normal"/>
    <w:rsid w:val="0027634D"/>
    <w:pPr>
      <w:spacing w:before="100" w:beforeAutospacing="1" w:after="100" w:afterAutospacing="1"/>
    </w:pPr>
    <w:rPr>
      <w:rFonts w:ascii="Aptos" w:eastAsiaTheme="minorHAnsi" w:hAnsi="Aptos" w:cs="Aptos"/>
      <w:sz w:val="24"/>
      <w:szCs w:val="24"/>
    </w:rPr>
  </w:style>
  <w:style w:type="character" w:customStyle="1" w:styleId="xs1">
    <w:name w:val="x_s1"/>
    <w:basedOn w:val="DefaultParagraphFont"/>
    <w:rsid w:val="0027634D"/>
  </w:style>
  <w:style w:type="paragraph" w:styleId="ListParagraph">
    <w:name w:val="List Paragraph"/>
    <w:basedOn w:val="Normal"/>
    <w:uiPriority w:val="34"/>
    <w:qFormat/>
    <w:rsid w:val="009B1B00"/>
    <w:pPr>
      <w:ind w:left="720"/>
      <w:contextualSpacing/>
    </w:pPr>
  </w:style>
  <w:style w:type="character" w:styleId="FollowedHyperlink">
    <w:name w:val="FollowedHyperlink"/>
    <w:basedOn w:val="DefaultParagraphFont"/>
    <w:uiPriority w:val="99"/>
    <w:semiHidden/>
    <w:unhideWhenUsed/>
    <w:rsid w:val="00A37D85"/>
    <w:rPr>
      <w:color w:val="800080" w:themeColor="followedHyperlink"/>
      <w:u w:val="single"/>
    </w:rPr>
  </w:style>
  <w:style w:type="paragraph" w:styleId="Header">
    <w:name w:val="header"/>
    <w:basedOn w:val="Normal"/>
    <w:link w:val="HeaderChar"/>
    <w:uiPriority w:val="99"/>
    <w:semiHidden/>
    <w:unhideWhenUsed/>
    <w:rsid w:val="00D5107B"/>
    <w:pPr>
      <w:tabs>
        <w:tab w:val="center" w:pos="4680"/>
        <w:tab w:val="right" w:pos="9360"/>
      </w:tabs>
    </w:pPr>
  </w:style>
  <w:style w:type="character" w:customStyle="1" w:styleId="HeaderChar">
    <w:name w:val="Header Char"/>
    <w:basedOn w:val="DefaultParagraphFont"/>
    <w:link w:val="Header"/>
    <w:uiPriority w:val="99"/>
    <w:semiHidden/>
    <w:rsid w:val="00D5107B"/>
  </w:style>
  <w:style w:type="paragraph" w:styleId="Footer">
    <w:name w:val="footer"/>
    <w:basedOn w:val="Normal"/>
    <w:link w:val="FooterChar"/>
    <w:uiPriority w:val="99"/>
    <w:semiHidden/>
    <w:unhideWhenUsed/>
    <w:rsid w:val="00D5107B"/>
    <w:pPr>
      <w:tabs>
        <w:tab w:val="center" w:pos="4680"/>
        <w:tab w:val="right" w:pos="9360"/>
      </w:tabs>
    </w:pPr>
  </w:style>
  <w:style w:type="character" w:customStyle="1" w:styleId="FooterChar">
    <w:name w:val="Footer Char"/>
    <w:basedOn w:val="DefaultParagraphFont"/>
    <w:link w:val="Footer"/>
    <w:uiPriority w:val="99"/>
    <w:semiHidden/>
    <w:rsid w:val="00D5107B"/>
  </w:style>
  <w:style w:type="paragraph" w:styleId="Revision">
    <w:name w:val="Revision"/>
    <w:hidden/>
    <w:uiPriority w:val="99"/>
    <w:semiHidden/>
    <w:rsid w:val="00FC2791"/>
  </w:style>
  <w:style w:type="paragraph" w:styleId="CommentSubject">
    <w:name w:val="annotation subject"/>
    <w:basedOn w:val="CommentText"/>
    <w:next w:val="CommentText"/>
    <w:link w:val="CommentSubjectChar"/>
    <w:uiPriority w:val="99"/>
    <w:semiHidden/>
    <w:unhideWhenUsed/>
    <w:rsid w:val="006F41C9"/>
    <w:rPr>
      <w:b/>
      <w:bCs/>
    </w:rPr>
  </w:style>
  <w:style w:type="character" w:customStyle="1" w:styleId="CommentSubjectChar">
    <w:name w:val="Comment Subject Char"/>
    <w:basedOn w:val="CommentTextChar"/>
    <w:link w:val="CommentSubject"/>
    <w:uiPriority w:val="99"/>
    <w:semiHidden/>
    <w:rsid w:val="006F41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9578">
      <w:bodyDiv w:val="1"/>
      <w:marLeft w:val="0"/>
      <w:marRight w:val="0"/>
      <w:marTop w:val="0"/>
      <w:marBottom w:val="0"/>
      <w:divBdr>
        <w:top w:val="none" w:sz="0" w:space="0" w:color="auto"/>
        <w:left w:val="none" w:sz="0" w:space="0" w:color="auto"/>
        <w:bottom w:val="none" w:sz="0" w:space="0" w:color="auto"/>
        <w:right w:val="none" w:sz="0" w:space="0" w:color="auto"/>
      </w:divBdr>
    </w:div>
    <w:div w:id="254673273">
      <w:bodyDiv w:val="1"/>
      <w:marLeft w:val="0"/>
      <w:marRight w:val="0"/>
      <w:marTop w:val="0"/>
      <w:marBottom w:val="0"/>
      <w:divBdr>
        <w:top w:val="none" w:sz="0" w:space="0" w:color="auto"/>
        <w:left w:val="none" w:sz="0" w:space="0" w:color="auto"/>
        <w:bottom w:val="none" w:sz="0" w:space="0" w:color="auto"/>
        <w:right w:val="none" w:sz="0" w:space="0" w:color="auto"/>
      </w:divBdr>
    </w:div>
    <w:div w:id="371349684">
      <w:bodyDiv w:val="1"/>
      <w:marLeft w:val="0"/>
      <w:marRight w:val="0"/>
      <w:marTop w:val="0"/>
      <w:marBottom w:val="0"/>
      <w:divBdr>
        <w:top w:val="none" w:sz="0" w:space="0" w:color="auto"/>
        <w:left w:val="none" w:sz="0" w:space="0" w:color="auto"/>
        <w:bottom w:val="none" w:sz="0" w:space="0" w:color="auto"/>
        <w:right w:val="none" w:sz="0" w:space="0" w:color="auto"/>
      </w:divBdr>
    </w:div>
    <w:div w:id="407313944">
      <w:bodyDiv w:val="1"/>
      <w:marLeft w:val="0"/>
      <w:marRight w:val="0"/>
      <w:marTop w:val="0"/>
      <w:marBottom w:val="0"/>
      <w:divBdr>
        <w:top w:val="none" w:sz="0" w:space="0" w:color="auto"/>
        <w:left w:val="none" w:sz="0" w:space="0" w:color="auto"/>
        <w:bottom w:val="none" w:sz="0" w:space="0" w:color="auto"/>
        <w:right w:val="none" w:sz="0" w:space="0" w:color="auto"/>
      </w:divBdr>
    </w:div>
    <w:div w:id="677850020">
      <w:bodyDiv w:val="1"/>
      <w:marLeft w:val="0"/>
      <w:marRight w:val="0"/>
      <w:marTop w:val="0"/>
      <w:marBottom w:val="0"/>
      <w:divBdr>
        <w:top w:val="none" w:sz="0" w:space="0" w:color="auto"/>
        <w:left w:val="none" w:sz="0" w:space="0" w:color="auto"/>
        <w:bottom w:val="none" w:sz="0" w:space="0" w:color="auto"/>
        <w:right w:val="none" w:sz="0" w:space="0" w:color="auto"/>
      </w:divBdr>
    </w:div>
    <w:div w:id="706375508">
      <w:bodyDiv w:val="1"/>
      <w:marLeft w:val="0"/>
      <w:marRight w:val="0"/>
      <w:marTop w:val="0"/>
      <w:marBottom w:val="0"/>
      <w:divBdr>
        <w:top w:val="none" w:sz="0" w:space="0" w:color="auto"/>
        <w:left w:val="none" w:sz="0" w:space="0" w:color="auto"/>
        <w:bottom w:val="none" w:sz="0" w:space="0" w:color="auto"/>
        <w:right w:val="none" w:sz="0" w:space="0" w:color="auto"/>
      </w:divBdr>
    </w:div>
    <w:div w:id="787285361">
      <w:bodyDiv w:val="1"/>
      <w:marLeft w:val="0"/>
      <w:marRight w:val="0"/>
      <w:marTop w:val="0"/>
      <w:marBottom w:val="0"/>
      <w:divBdr>
        <w:top w:val="none" w:sz="0" w:space="0" w:color="auto"/>
        <w:left w:val="none" w:sz="0" w:space="0" w:color="auto"/>
        <w:bottom w:val="none" w:sz="0" w:space="0" w:color="auto"/>
        <w:right w:val="none" w:sz="0" w:space="0" w:color="auto"/>
      </w:divBdr>
    </w:div>
    <w:div w:id="809053868">
      <w:bodyDiv w:val="1"/>
      <w:marLeft w:val="0"/>
      <w:marRight w:val="0"/>
      <w:marTop w:val="0"/>
      <w:marBottom w:val="0"/>
      <w:divBdr>
        <w:top w:val="none" w:sz="0" w:space="0" w:color="auto"/>
        <w:left w:val="none" w:sz="0" w:space="0" w:color="auto"/>
        <w:bottom w:val="none" w:sz="0" w:space="0" w:color="auto"/>
        <w:right w:val="none" w:sz="0" w:space="0" w:color="auto"/>
      </w:divBdr>
    </w:div>
    <w:div w:id="880901476">
      <w:bodyDiv w:val="1"/>
      <w:marLeft w:val="0"/>
      <w:marRight w:val="0"/>
      <w:marTop w:val="0"/>
      <w:marBottom w:val="0"/>
      <w:divBdr>
        <w:top w:val="none" w:sz="0" w:space="0" w:color="auto"/>
        <w:left w:val="none" w:sz="0" w:space="0" w:color="auto"/>
        <w:bottom w:val="none" w:sz="0" w:space="0" w:color="auto"/>
        <w:right w:val="none" w:sz="0" w:space="0" w:color="auto"/>
      </w:divBdr>
    </w:div>
    <w:div w:id="903294039">
      <w:bodyDiv w:val="1"/>
      <w:marLeft w:val="0"/>
      <w:marRight w:val="0"/>
      <w:marTop w:val="0"/>
      <w:marBottom w:val="0"/>
      <w:divBdr>
        <w:top w:val="none" w:sz="0" w:space="0" w:color="auto"/>
        <w:left w:val="none" w:sz="0" w:space="0" w:color="auto"/>
        <w:bottom w:val="none" w:sz="0" w:space="0" w:color="auto"/>
        <w:right w:val="none" w:sz="0" w:space="0" w:color="auto"/>
      </w:divBdr>
    </w:div>
    <w:div w:id="912273118">
      <w:bodyDiv w:val="1"/>
      <w:marLeft w:val="0"/>
      <w:marRight w:val="0"/>
      <w:marTop w:val="0"/>
      <w:marBottom w:val="0"/>
      <w:divBdr>
        <w:top w:val="none" w:sz="0" w:space="0" w:color="auto"/>
        <w:left w:val="none" w:sz="0" w:space="0" w:color="auto"/>
        <w:bottom w:val="none" w:sz="0" w:space="0" w:color="auto"/>
        <w:right w:val="none" w:sz="0" w:space="0" w:color="auto"/>
      </w:divBdr>
    </w:div>
    <w:div w:id="1035733384">
      <w:bodyDiv w:val="1"/>
      <w:marLeft w:val="0"/>
      <w:marRight w:val="0"/>
      <w:marTop w:val="0"/>
      <w:marBottom w:val="0"/>
      <w:divBdr>
        <w:top w:val="none" w:sz="0" w:space="0" w:color="auto"/>
        <w:left w:val="none" w:sz="0" w:space="0" w:color="auto"/>
        <w:bottom w:val="none" w:sz="0" w:space="0" w:color="auto"/>
        <w:right w:val="none" w:sz="0" w:space="0" w:color="auto"/>
      </w:divBdr>
    </w:div>
    <w:div w:id="1225489692">
      <w:bodyDiv w:val="1"/>
      <w:marLeft w:val="0"/>
      <w:marRight w:val="0"/>
      <w:marTop w:val="0"/>
      <w:marBottom w:val="0"/>
      <w:divBdr>
        <w:top w:val="none" w:sz="0" w:space="0" w:color="auto"/>
        <w:left w:val="none" w:sz="0" w:space="0" w:color="auto"/>
        <w:bottom w:val="none" w:sz="0" w:space="0" w:color="auto"/>
        <w:right w:val="none" w:sz="0" w:space="0" w:color="auto"/>
      </w:divBdr>
    </w:div>
    <w:div w:id="1247616013">
      <w:bodyDiv w:val="1"/>
      <w:marLeft w:val="0"/>
      <w:marRight w:val="0"/>
      <w:marTop w:val="0"/>
      <w:marBottom w:val="0"/>
      <w:divBdr>
        <w:top w:val="none" w:sz="0" w:space="0" w:color="auto"/>
        <w:left w:val="none" w:sz="0" w:space="0" w:color="auto"/>
        <w:bottom w:val="none" w:sz="0" w:space="0" w:color="auto"/>
        <w:right w:val="none" w:sz="0" w:space="0" w:color="auto"/>
      </w:divBdr>
    </w:div>
    <w:div w:id="1419979307">
      <w:bodyDiv w:val="1"/>
      <w:marLeft w:val="0"/>
      <w:marRight w:val="0"/>
      <w:marTop w:val="0"/>
      <w:marBottom w:val="0"/>
      <w:divBdr>
        <w:top w:val="none" w:sz="0" w:space="0" w:color="auto"/>
        <w:left w:val="none" w:sz="0" w:space="0" w:color="auto"/>
        <w:bottom w:val="none" w:sz="0" w:space="0" w:color="auto"/>
        <w:right w:val="none" w:sz="0" w:space="0" w:color="auto"/>
      </w:divBdr>
    </w:div>
    <w:div w:id="1518156148">
      <w:bodyDiv w:val="1"/>
      <w:marLeft w:val="0"/>
      <w:marRight w:val="0"/>
      <w:marTop w:val="0"/>
      <w:marBottom w:val="0"/>
      <w:divBdr>
        <w:top w:val="none" w:sz="0" w:space="0" w:color="auto"/>
        <w:left w:val="none" w:sz="0" w:space="0" w:color="auto"/>
        <w:bottom w:val="none" w:sz="0" w:space="0" w:color="auto"/>
        <w:right w:val="none" w:sz="0" w:space="0" w:color="auto"/>
      </w:divBdr>
    </w:div>
    <w:div w:id="1525093154">
      <w:bodyDiv w:val="1"/>
      <w:marLeft w:val="0"/>
      <w:marRight w:val="0"/>
      <w:marTop w:val="0"/>
      <w:marBottom w:val="0"/>
      <w:divBdr>
        <w:top w:val="none" w:sz="0" w:space="0" w:color="auto"/>
        <w:left w:val="none" w:sz="0" w:space="0" w:color="auto"/>
        <w:bottom w:val="none" w:sz="0" w:space="0" w:color="auto"/>
        <w:right w:val="none" w:sz="0" w:space="0" w:color="auto"/>
      </w:divBdr>
    </w:div>
    <w:div w:id="1547176997">
      <w:bodyDiv w:val="1"/>
      <w:marLeft w:val="0"/>
      <w:marRight w:val="0"/>
      <w:marTop w:val="0"/>
      <w:marBottom w:val="0"/>
      <w:divBdr>
        <w:top w:val="none" w:sz="0" w:space="0" w:color="auto"/>
        <w:left w:val="none" w:sz="0" w:space="0" w:color="auto"/>
        <w:bottom w:val="none" w:sz="0" w:space="0" w:color="auto"/>
        <w:right w:val="none" w:sz="0" w:space="0" w:color="auto"/>
      </w:divBdr>
    </w:div>
    <w:div w:id="1817599256">
      <w:bodyDiv w:val="1"/>
      <w:marLeft w:val="0"/>
      <w:marRight w:val="0"/>
      <w:marTop w:val="0"/>
      <w:marBottom w:val="0"/>
      <w:divBdr>
        <w:top w:val="none" w:sz="0" w:space="0" w:color="auto"/>
        <w:left w:val="none" w:sz="0" w:space="0" w:color="auto"/>
        <w:bottom w:val="none" w:sz="0" w:space="0" w:color="auto"/>
        <w:right w:val="none" w:sz="0" w:space="0" w:color="auto"/>
      </w:divBdr>
    </w:div>
    <w:div w:id="1844008573">
      <w:bodyDiv w:val="1"/>
      <w:marLeft w:val="0"/>
      <w:marRight w:val="0"/>
      <w:marTop w:val="0"/>
      <w:marBottom w:val="0"/>
      <w:divBdr>
        <w:top w:val="none" w:sz="0" w:space="0" w:color="auto"/>
        <w:left w:val="none" w:sz="0" w:space="0" w:color="auto"/>
        <w:bottom w:val="none" w:sz="0" w:space="0" w:color="auto"/>
        <w:right w:val="none" w:sz="0" w:space="0" w:color="auto"/>
      </w:divBdr>
    </w:div>
    <w:div w:id="1863201830">
      <w:bodyDiv w:val="1"/>
      <w:marLeft w:val="0"/>
      <w:marRight w:val="0"/>
      <w:marTop w:val="0"/>
      <w:marBottom w:val="0"/>
      <w:divBdr>
        <w:top w:val="none" w:sz="0" w:space="0" w:color="auto"/>
        <w:left w:val="none" w:sz="0" w:space="0" w:color="auto"/>
        <w:bottom w:val="none" w:sz="0" w:space="0" w:color="auto"/>
        <w:right w:val="none" w:sz="0" w:space="0" w:color="auto"/>
      </w:divBdr>
    </w:div>
    <w:div w:id="1883589177">
      <w:bodyDiv w:val="1"/>
      <w:marLeft w:val="0"/>
      <w:marRight w:val="0"/>
      <w:marTop w:val="0"/>
      <w:marBottom w:val="0"/>
      <w:divBdr>
        <w:top w:val="none" w:sz="0" w:space="0" w:color="auto"/>
        <w:left w:val="none" w:sz="0" w:space="0" w:color="auto"/>
        <w:bottom w:val="none" w:sz="0" w:space="0" w:color="auto"/>
        <w:right w:val="none" w:sz="0" w:space="0" w:color="auto"/>
      </w:divBdr>
    </w:div>
    <w:div w:id="20611748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henandoahfurniture.com/" TargetMode="External"/><Relationship Id="rId18" Type="http://schemas.openxmlformats.org/officeDocument/2006/relationships/hyperlink" Target="https://www.slf-co.com/" TargetMode="External"/><Relationship Id="rId3" Type="http://schemas.openxmlformats.org/officeDocument/2006/relationships/styles" Target="styles.xml"/><Relationship Id="rId21" Type="http://schemas.openxmlformats.org/officeDocument/2006/relationships/hyperlink" Target="https://sunsetwestusa.com/" TargetMode="External"/><Relationship Id="rId7" Type="http://schemas.openxmlformats.org/officeDocument/2006/relationships/endnotes" Target="endnotes.xml"/><Relationship Id="rId12" Type="http://schemas.openxmlformats.org/officeDocument/2006/relationships/hyperlink" Target="https://www.sammoore.com/" TargetMode="External"/><Relationship Id="rId17" Type="http://schemas.openxmlformats.org/officeDocument/2006/relationships/hyperlink" Target="https://www.pulaskifurniture.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obointriguingobjects.com/" TargetMode="External"/><Relationship Id="rId20" Type="http://schemas.openxmlformats.org/officeDocument/2006/relationships/hyperlink" Target="http://www.slh-co.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adington-young.co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furnishings.com/" TargetMode="External"/><Relationship Id="rId23" Type="http://schemas.openxmlformats.org/officeDocument/2006/relationships/footer" Target="footer1.xml"/><Relationship Id="rId10" Type="http://schemas.openxmlformats.org/officeDocument/2006/relationships/hyperlink" Target="https://www.hookerfurniture.com/" TargetMode="External"/><Relationship Id="rId19" Type="http://schemas.openxmlformats.org/officeDocument/2006/relationships/hyperlink" Target="https://www.pri-co.com/" TargetMode="External"/><Relationship Id="rId4" Type="http://schemas.openxmlformats.org/officeDocument/2006/relationships/settings" Target="settings.xml"/><Relationship Id="rId9" Type="http://schemas.openxmlformats.org/officeDocument/2006/relationships/hyperlink" Target="https://www.hookerfurnishings.com/" TargetMode="External"/><Relationship Id="rId14" Type="http://schemas.openxmlformats.org/officeDocument/2006/relationships/hyperlink" Target="https://www.hcontractfurniture.com/" TargetMode="External"/><Relationship Id="rId22" Type="http://schemas.openxmlformats.org/officeDocument/2006/relationships/hyperlink" Target="https://www.hookerfurnishing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CoqszhOnyLmBAnVhZdpBrj5Nhw==">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1088</Words>
  <Characters>6206</Characters>
  <Application>Microsoft Office Word</Application>
  <DocSecurity>0</DocSecurity>
  <Lines>51</Lines>
  <Paragraphs>14</Paragraphs>
  <ScaleCrop>false</ScaleCrop>
  <Company/>
  <LinksUpToDate>false</LinksUpToDate>
  <CharactersWithSpaces>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Hawkins</dc:creator>
  <cp:keywords/>
  <cp:lastModifiedBy>Kristin Hawkins</cp:lastModifiedBy>
  <cp:revision>2</cp:revision>
  <dcterms:created xsi:type="dcterms:W3CDTF">2024-10-18T19:12:00Z</dcterms:created>
  <dcterms:modified xsi:type="dcterms:W3CDTF">2024-10-18T19:12:00Z</dcterms:modified>
</cp:coreProperties>
</file>