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1571EA7A" w:rsidR="00B41B80" w:rsidRDefault="002B1C30" w:rsidP="002B1C30">
      <w:pPr>
        <w:jc w:val="center"/>
      </w:pPr>
      <w:r>
        <w:rPr>
          <w:rFonts w:ascii="Helvetica Neue" w:eastAsia="Helvetica Neue" w:hAnsi="Helvetica Neue" w:cs="Helvetica Neue"/>
          <w:noProof/>
        </w:rPr>
        <w:drawing>
          <wp:inline distT="114300" distB="114300" distL="114300" distR="114300" wp14:anchorId="03332665" wp14:editId="1F68E04F">
            <wp:extent cx="4338638" cy="1282653"/>
            <wp:effectExtent l="0" t="0" r="0" b="0"/>
            <wp:docPr id="3" name="image2.jpg" descr="A close up of a logo&#10;&#10;AI-generated content may be incorrect."/>
            <wp:cNvGraphicFramePr/>
            <a:graphic xmlns:a="http://schemas.openxmlformats.org/drawingml/2006/main">
              <a:graphicData uri="http://schemas.openxmlformats.org/drawingml/2006/picture">
                <pic:pic xmlns:pic="http://schemas.openxmlformats.org/drawingml/2006/picture">
                  <pic:nvPicPr>
                    <pic:cNvPr id="3" name="image2.jpg" descr="A close up of a logo&#10;&#10;AI-generated content may be incorrect."/>
                    <pic:cNvPicPr preferRelativeResize="0"/>
                  </pic:nvPicPr>
                  <pic:blipFill>
                    <a:blip r:embed="rId5"/>
                    <a:srcRect/>
                    <a:stretch>
                      <a:fillRect/>
                    </a:stretch>
                  </pic:blipFill>
                  <pic:spPr>
                    <a:xfrm>
                      <a:off x="0" y="0"/>
                      <a:ext cx="4338638" cy="1282653"/>
                    </a:xfrm>
                    <a:prstGeom prst="rect">
                      <a:avLst/>
                    </a:prstGeom>
                    <a:ln/>
                  </pic:spPr>
                </pic:pic>
              </a:graphicData>
            </a:graphic>
          </wp:inline>
        </w:drawing>
      </w:r>
    </w:p>
    <w:p w14:paraId="21899F5B" w14:textId="77777777" w:rsidR="002B1C30" w:rsidRPr="002B1C30" w:rsidRDefault="002B1C30" w:rsidP="002B1C30">
      <w:pPr>
        <w:widowControl w:val="0"/>
      </w:pPr>
      <w:r w:rsidRPr="002B1C30">
        <w:t xml:space="preserve">FOR IMMEDIATE RELEASE                                             </w:t>
      </w:r>
      <w:r w:rsidRPr="002B1C30">
        <w:tab/>
        <w:t>Contact: Mary Leigh Howell</w:t>
      </w:r>
    </w:p>
    <w:p w14:paraId="70B8C278" w14:textId="6C3C6B39" w:rsidR="002B1C30" w:rsidRPr="002B1C30" w:rsidRDefault="002B1C30" w:rsidP="002B1C30">
      <w:pPr>
        <w:widowControl w:val="0"/>
      </w:pPr>
      <w:r w:rsidRPr="002B1C30">
        <w:t>SHOWROOM: 101 S. Hamilton</w:t>
      </w:r>
      <w:r w:rsidRPr="002B1C30">
        <w:tab/>
      </w:r>
      <w:r w:rsidRPr="002B1C30">
        <w:tab/>
        <w:t xml:space="preserve">              </w:t>
      </w:r>
      <w:r w:rsidRPr="002B1C30">
        <w:tab/>
        <w:t xml:space="preserve"> ml@maryleighhowell.com                                                                                    </w:t>
      </w:r>
      <w:r w:rsidRPr="002B1C30">
        <w:tab/>
        <w:t xml:space="preserve">   </w:t>
      </w:r>
      <w:r w:rsidRPr="002B1C30">
        <w:rPr>
          <w:rFonts w:eastAsia="Helvetica Neue"/>
        </w:rPr>
        <w:t xml:space="preserve">        </w:t>
      </w:r>
      <w:r w:rsidRPr="002B1C30">
        <w:rPr>
          <w:rFonts w:eastAsia="Helvetica Neue"/>
        </w:rPr>
        <w:tab/>
        <w:t xml:space="preserve">                                                                                     </w:t>
      </w:r>
      <w:proofErr w:type="gramStart"/>
      <w:r w:rsidRPr="002B1C30">
        <w:rPr>
          <w:rFonts w:eastAsia="Helvetica Neue"/>
        </w:rPr>
        <w:t xml:space="preserve">   (</w:t>
      </w:r>
      <w:proofErr w:type="gramEnd"/>
      <w:r w:rsidRPr="002B1C30">
        <w:rPr>
          <w:rFonts w:eastAsia="Helvetica Neue"/>
        </w:rPr>
        <w:t>336) 317-7713</w:t>
      </w:r>
    </w:p>
    <w:p w14:paraId="299DB085" w14:textId="77777777" w:rsidR="002B1C30" w:rsidRPr="002B1C30" w:rsidRDefault="002B1C30" w:rsidP="002B1C30">
      <w:pPr>
        <w:jc w:val="center"/>
      </w:pPr>
    </w:p>
    <w:p w14:paraId="00000002" w14:textId="77777777" w:rsidR="00B41B80" w:rsidRPr="002B1C30" w:rsidRDefault="00000000">
      <w:pPr>
        <w:jc w:val="center"/>
      </w:pPr>
      <w:r w:rsidRPr="002B1C30">
        <w:t xml:space="preserve"> </w:t>
      </w:r>
    </w:p>
    <w:p w14:paraId="00000003" w14:textId="5B390614" w:rsidR="00B41B80" w:rsidRPr="002B1C30" w:rsidRDefault="00C13D72">
      <w:pPr>
        <w:jc w:val="center"/>
        <w:rPr>
          <w:b/>
        </w:rPr>
      </w:pPr>
      <w:r w:rsidRPr="002B1C30">
        <w:rPr>
          <w:b/>
        </w:rPr>
        <w:t>FALL AGENDA FOR UPHOLSTERY: CLASSICS, SLIPCOVERS, CURVES</w:t>
      </w:r>
    </w:p>
    <w:p w14:paraId="00000004" w14:textId="77777777" w:rsidR="00B41B80" w:rsidRPr="002B1C30" w:rsidRDefault="00000000">
      <w:pPr>
        <w:jc w:val="center"/>
      </w:pPr>
      <w:r w:rsidRPr="002B1C30">
        <w:rPr>
          <w:b/>
        </w:rPr>
        <w:t xml:space="preserve"> </w:t>
      </w:r>
      <w:r w:rsidRPr="002B1C30">
        <w:t>Plus, a new chapter in Hildebran</w:t>
      </w:r>
    </w:p>
    <w:p w14:paraId="00000005" w14:textId="77777777" w:rsidR="00B41B80" w:rsidRPr="002B1C30" w:rsidRDefault="00000000">
      <w:r w:rsidRPr="002B1C30">
        <w:rPr>
          <w:i/>
        </w:rPr>
        <w:t xml:space="preserve">            </w:t>
      </w:r>
      <w:r w:rsidRPr="002B1C30">
        <w:rPr>
          <w:i/>
        </w:rPr>
        <w:tab/>
      </w:r>
      <w:r w:rsidRPr="002B1C30">
        <w:t xml:space="preserve">                          </w:t>
      </w:r>
    </w:p>
    <w:p w14:paraId="5F91C295" w14:textId="77777777" w:rsidR="0085427D" w:rsidRPr="0085427D" w:rsidRDefault="0085427D">
      <w:pPr>
        <w:rPr>
          <w:bCs/>
          <w:color w:val="212121"/>
        </w:rPr>
      </w:pPr>
    </w:p>
    <w:p w14:paraId="12D42C76" w14:textId="5590083C" w:rsidR="0085427D" w:rsidRDefault="0085427D">
      <w:pPr>
        <w:rPr>
          <w:bCs/>
          <w:color w:val="212121"/>
        </w:rPr>
      </w:pPr>
      <w:proofErr w:type="gramStart"/>
      <w:r w:rsidRPr="0085427D">
        <w:rPr>
          <w:bCs/>
          <w:color w:val="212121"/>
        </w:rPr>
        <w:t>IMAGES:https://www.dropbox.com/scl/fo/09moyxgp8oalcezu0qlov/AJWFbJvOmqzdtykoxdcOtrQ?rlkey=cxaxwo62skijaaxhwusk67kb7&amp;st=8kbwrfne&amp;dl=0</w:t>
      </w:r>
      <w:proofErr w:type="gramEnd"/>
    </w:p>
    <w:p w14:paraId="04C35847" w14:textId="77777777" w:rsidR="0085427D" w:rsidRPr="0085427D" w:rsidRDefault="0085427D">
      <w:pPr>
        <w:rPr>
          <w:bCs/>
          <w:color w:val="212121"/>
        </w:rPr>
      </w:pPr>
    </w:p>
    <w:p w14:paraId="00000006" w14:textId="75E2A4AB" w:rsidR="00B41B80" w:rsidRPr="002B1C30" w:rsidRDefault="00000000">
      <w:pPr>
        <w:rPr>
          <w:color w:val="212121"/>
        </w:rPr>
      </w:pPr>
      <w:r w:rsidRPr="002B1C30">
        <w:rPr>
          <w:b/>
          <w:color w:val="212121"/>
        </w:rPr>
        <w:t>HIGH POINT, N.C</w:t>
      </w:r>
      <w:r w:rsidRPr="002B1C30">
        <w:rPr>
          <w:color w:val="212121"/>
        </w:rPr>
        <w:t xml:space="preserve">., October </w:t>
      </w:r>
      <w:r w:rsidR="0006509D">
        <w:rPr>
          <w:color w:val="212121"/>
        </w:rPr>
        <w:t>21</w:t>
      </w:r>
      <w:r w:rsidRPr="002B1C30">
        <w:rPr>
          <w:color w:val="212121"/>
        </w:rPr>
        <w:t>, 2025 – On the heels of the spring 2025 upholstery launch—the largest ever in Universal’s history—VP Upholstery Rick Lovegrove continues his push to expand both domestic and international upholstery introductions with more than XX new SKUs, which debut at fall High Point Market.</w:t>
      </w:r>
    </w:p>
    <w:p w14:paraId="00000007" w14:textId="77777777" w:rsidR="00B41B80" w:rsidRPr="002B1C30" w:rsidRDefault="00000000">
      <w:r w:rsidRPr="002B1C30">
        <w:t xml:space="preserve"> </w:t>
      </w:r>
    </w:p>
    <w:p w14:paraId="00000008" w14:textId="77777777" w:rsidR="00B41B80" w:rsidRPr="002B1C30" w:rsidRDefault="00000000">
      <w:pPr>
        <w:rPr>
          <w:color w:val="212121"/>
        </w:rPr>
      </w:pPr>
      <w:r w:rsidRPr="002B1C30">
        <w:rPr>
          <w:color w:val="212121"/>
        </w:rPr>
        <w:t>“With four trips to Vietnam under our belt and countless hours spent in our North Carolina facility, we’ve really hit our groove, despite what’s been a challenging year for many across the industry,” said Lovegrove.</w:t>
      </w:r>
    </w:p>
    <w:p w14:paraId="00000009" w14:textId="77777777" w:rsidR="00B41B80" w:rsidRPr="002B1C30" w:rsidRDefault="00000000">
      <w:pPr>
        <w:rPr>
          <w:color w:val="212121"/>
        </w:rPr>
      </w:pPr>
      <w:r w:rsidRPr="002B1C30">
        <w:rPr>
          <w:color w:val="212121"/>
        </w:rPr>
        <w:t xml:space="preserve"> </w:t>
      </w:r>
    </w:p>
    <w:p w14:paraId="0000000A" w14:textId="445817C9" w:rsidR="00B41B80" w:rsidRPr="002B1C30" w:rsidRDefault="00000000">
      <w:pPr>
        <w:rPr>
          <w:color w:val="212121"/>
        </w:rPr>
      </w:pPr>
      <w:r w:rsidRPr="002B1C30">
        <w:rPr>
          <w:color w:val="212121"/>
        </w:rPr>
        <w:t>With a focus on domestic manufacturing, Universal Furniture’s refreshed upholstery program has seen rapid development over the past 18 months. And in 2026, big changes will bring greater growth, as Universal moves its manufacturing from Conover to Hildebran, gaining an improved layout for production flow and adding square footage for future expansion. The facility will be fully operational in early 2026.</w:t>
      </w:r>
    </w:p>
    <w:p w14:paraId="0000000B" w14:textId="77777777" w:rsidR="00B41B80" w:rsidRPr="00E7678A" w:rsidRDefault="00000000">
      <w:pPr>
        <w:rPr>
          <w:color w:val="212121"/>
        </w:rPr>
      </w:pPr>
      <w:r w:rsidRPr="002B1C30">
        <w:rPr>
          <w:color w:val="212121"/>
        </w:rPr>
        <w:t xml:space="preserve"> </w:t>
      </w:r>
    </w:p>
    <w:p w14:paraId="0000000C" w14:textId="77777777" w:rsidR="00B41B80" w:rsidRPr="00E7678A" w:rsidRDefault="00000000">
      <w:pPr>
        <w:rPr>
          <w:color w:val="212121"/>
        </w:rPr>
      </w:pPr>
      <w:r w:rsidRPr="00E7678A">
        <w:rPr>
          <w:color w:val="212121"/>
        </w:rPr>
        <w:t>“New machinery is already being installed, and we’re phasing the move department-by-department over the next four months to ensure a seamless transition for our employees and our customers,” said Lovegrove.</w:t>
      </w:r>
    </w:p>
    <w:p w14:paraId="7D06DC0B" w14:textId="77777777" w:rsidR="002B1C30" w:rsidRPr="00E7678A" w:rsidRDefault="002B1C30">
      <w:pPr>
        <w:rPr>
          <w:color w:val="212121"/>
        </w:rPr>
      </w:pPr>
    </w:p>
    <w:p w14:paraId="0000000E" w14:textId="3792279F" w:rsidR="00B41B80" w:rsidRPr="00E7678A" w:rsidRDefault="002B1C30">
      <w:pPr>
        <w:rPr>
          <w:b/>
          <w:bCs/>
          <w:color w:val="212121"/>
        </w:rPr>
      </w:pPr>
      <w:r w:rsidRPr="00E7678A">
        <w:rPr>
          <w:b/>
          <w:bCs/>
          <w:color w:val="212121"/>
        </w:rPr>
        <w:t>Fabrics</w:t>
      </w:r>
    </w:p>
    <w:p w14:paraId="57472738" w14:textId="77777777" w:rsidR="00F74961" w:rsidRPr="00E7678A" w:rsidRDefault="00000000">
      <w:pPr>
        <w:rPr>
          <w:color w:val="212121"/>
        </w:rPr>
      </w:pPr>
      <w:r w:rsidRPr="00E7678A">
        <w:rPr>
          <w:color w:val="212121"/>
        </w:rPr>
        <w:t xml:space="preserve">This fall’s textile story embraces classics—Glen plaid, stripes—but also has an emphasis on luxurious materials and tactile weaves. </w:t>
      </w:r>
      <w:r w:rsidR="00F74961" w:rsidRPr="00E7678A">
        <w:rPr>
          <w:color w:val="212121"/>
        </w:rPr>
        <w:t xml:space="preserve">And fabrics with </w:t>
      </w:r>
      <w:r w:rsidRPr="00E7678A">
        <w:rPr>
          <w:color w:val="212121"/>
        </w:rPr>
        <w:t>Sustainable construction</w:t>
      </w:r>
      <w:r w:rsidR="00F74961" w:rsidRPr="00E7678A">
        <w:rPr>
          <w:color w:val="212121"/>
        </w:rPr>
        <w:t>.</w:t>
      </w:r>
    </w:p>
    <w:p w14:paraId="40810586" w14:textId="77777777" w:rsidR="00E7678A" w:rsidRPr="00E7678A" w:rsidRDefault="00E7678A">
      <w:pPr>
        <w:rPr>
          <w:color w:val="212121"/>
        </w:rPr>
      </w:pPr>
    </w:p>
    <w:p w14:paraId="18C9A1F5" w14:textId="0B6C6363" w:rsidR="00E7678A" w:rsidRPr="00504163" w:rsidRDefault="00E7678A" w:rsidP="00E7678A">
      <w:pPr>
        <w:spacing w:line="240" w:lineRule="auto"/>
        <w:rPr>
          <w:rFonts w:eastAsia="Times New Roman"/>
          <w:color w:val="212121"/>
          <w:sz w:val="24"/>
          <w:szCs w:val="24"/>
          <w:lang w:val="en-US"/>
        </w:rPr>
      </w:pPr>
      <w:r w:rsidRPr="00E7678A">
        <w:rPr>
          <w:rFonts w:eastAsia="Times New Roman"/>
          <w:color w:val="212121"/>
          <w:lang w:val="en-US"/>
        </w:rPr>
        <w:t>“W</w:t>
      </w:r>
      <w:r w:rsidRPr="00504163">
        <w:rPr>
          <w:rFonts w:eastAsia="Times New Roman"/>
          <w:color w:val="212121"/>
          <w:lang w:val="en-US"/>
        </w:rPr>
        <w:t xml:space="preserve">e are seeing everything that ties back to the </w:t>
      </w:r>
      <w:r w:rsidRPr="00E7678A">
        <w:rPr>
          <w:rFonts w:eastAsia="Times New Roman"/>
          <w:color w:val="212121"/>
          <w:lang w:val="en-US"/>
        </w:rPr>
        <w:t>‘</w:t>
      </w:r>
      <w:r w:rsidRPr="00504163">
        <w:rPr>
          <w:rFonts w:eastAsia="Times New Roman"/>
          <w:color w:val="212121"/>
          <w:lang w:val="en-US"/>
        </w:rPr>
        <w:t>90s is coming back</w:t>
      </w:r>
      <w:r w:rsidRPr="00E7678A">
        <w:rPr>
          <w:rFonts w:eastAsia="Times New Roman"/>
          <w:color w:val="212121"/>
          <w:lang w:val="en-US"/>
        </w:rPr>
        <w:t xml:space="preserve">, </w:t>
      </w:r>
      <w:r w:rsidRPr="00504163">
        <w:rPr>
          <w:rFonts w:eastAsia="Times New Roman"/>
          <w:color w:val="212121"/>
          <w:lang w:val="en-US"/>
        </w:rPr>
        <w:t xml:space="preserve">for example our </w:t>
      </w:r>
      <w:proofErr w:type="spellStart"/>
      <w:r w:rsidRPr="00504163">
        <w:rPr>
          <w:rFonts w:eastAsia="Times New Roman"/>
          <w:color w:val="212121"/>
          <w:lang w:val="en-US"/>
        </w:rPr>
        <w:t>Arconia</w:t>
      </w:r>
      <w:proofErr w:type="spellEnd"/>
      <w:r w:rsidRPr="00504163">
        <w:rPr>
          <w:rFonts w:eastAsia="Times New Roman"/>
          <w:color w:val="212121"/>
          <w:lang w:val="en-US"/>
        </w:rPr>
        <w:t xml:space="preserve"> flame stitch pattern which we are showing in</w:t>
      </w:r>
      <w:r w:rsidRPr="00E7678A">
        <w:rPr>
          <w:rFonts w:eastAsia="Times New Roman"/>
          <w:color w:val="212121"/>
          <w:lang w:val="en-US"/>
        </w:rPr>
        <w:t xml:space="preserve"> three colorways,” said Lovegrove.</w:t>
      </w:r>
    </w:p>
    <w:p w14:paraId="00000010" w14:textId="36518725" w:rsidR="00B41B80" w:rsidRPr="00E7678A" w:rsidRDefault="00B41B80">
      <w:pPr>
        <w:rPr>
          <w:color w:val="212121"/>
        </w:rPr>
      </w:pPr>
    </w:p>
    <w:p w14:paraId="05C96614" w14:textId="3BFF5438" w:rsidR="00810633" w:rsidRDefault="00000000">
      <w:pPr>
        <w:rPr>
          <w:color w:val="212121"/>
        </w:rPr>
      </w:pPr>
      <w:r w:rsidRPr="00E7678A">
        <w:rPr>
          <w:color w:val="212121"/>
        </w:rPr>
        <w:t xml:space="preserve">Slipcovers </w:t>
      </w:r>
      <w:r w:rsidR="00504163" w:rsidRPr="00E7678A">
        <w:rPr>
          <w:color w:val="212121"/>
        </w:rPr>
        <w:t xml:space="preserve">are </w:t>
      </w:r>
      <w:r w:rsidR="00E7678A" w:rsidRPr="00E7678A">
        <w:rPr>
          <w:color w:val="212121"/>
        </w:rPr>
        <w:t xml:space="preserve">also </w:t>
      </w:r>
      <w:r w:rsidR="00504163" w:rsidRPr="00E7678A">
        <w:rPr>
          <w:color w:val="212121"/>
        </w:rPr>
        <w:t xml:space="preserve">on deck this fall. According to Lovegrove they </w:t>
      </w:r>
      <w:r w:rsidRPr="00E7678A">
        <w:rPr>
          <w:color w:val="212121"/>
        </w:rPr>
        <w:t xml:space="preserve">have </w:t>
      </w:r>
      <w:r w:rsidR="00504163" w:rsidRPr="00E7678A">
        <w:rPr>
          <w:color w:val="212121"/>
        </w:rPr>
        <w:t>never actually gone away. “They have always been popular in coastal environments,” said Lovegrove. “But</w:t>
      </w:r>
      <w:r w:rsidR="00504163" w:rsidRPr="00504163">
        <w:rPr>
          <w:rFonts w:eastAsia="Times New Roman"/>
          <w:color w:val="212121"/>
          <w:lang w:val="en-US"/>
        </w:rPr>
        <w:t xml:space="preserve"> today</w:t>
      </w:r>
      <w:r w:rsidR="00504163" w:rsidRPr="00E7678A">
        <w:rPr>
          <w:rFonts w:eastAsia="Times New Roman"/>
          <w:color w:val="212121"/>
          <w:lang w:val="en-US"/>
        </w:rPr>
        <w:t>’</w:t>
      </w:r>
      <w:r w:rsidR="00504163" w:rsidRPr="00504163">
        <w:rPr>
          <w:rFonts w:eastAsia="Times New Roman"/>
          <w:color w:val="212121"/>
          <w:lang w:val="en-US"/>
        </w:rPr>
        <w:t xml:space="preserve">s </w:t>
      </w:r>
      <w:r w:rsidR="00504163" w:rsidRPr="00504163">
        <w:rPr>
          <w:rFonts w:eastAsia="Times New Roman"/>
          <w:color w:val="212121"/>
          <w:lang w:val="en-US"/>
        </w:rPr>
        <w:lastRenderedPageBreak/>
        <w:t>slipcovers have ev</w:t>
      </w:r>
      <w:r w:rsidR="00504163" w:rsidRPr="00E7678A">
        <w:rPr>
          <w:rFonts w:eastAsia="Times New Roman"/>
          <w:color w:val="212121"/>
          <w:lang w:val="en-US"/>
        </w:rPr>
        <w:t>olv</w:t>
      </w:r>
      <w:r w:rsidR="00504163" w:rsidRPr="00504163">
        <w:rPr>
          <w:rFonts w:eastAsia="Times New Roman"/>
          <w:color w:val="212121"/>
          <w:lang w:val="en-US"/>
        </w:rPr>
        <w:t>ed to slightly more tailored, than shabby chic, and lends themselves even to the most modern of frames</w:t>
      </w:r>
      <w:r w:rsidR="00504163" w:rsidRPr="00E7678A">
        <w:rPr>
          <w:rFonts w:eastAsia="Times New Roman"/>
          <w:color w:val="212121"/>
          <w:lang w:val="en-US"/>
        </w:rPr>
        <w:t>.”</w:t>
      </w:r>
    </w:p>
    <w:p w14:paraId="1C362DFD" w14:textId="77777777" w:rsidR="00810633" w:rsidRPr="00E7678A" w:rsidRDefault="00810633">
      <w:pPr>
        <w:rPr>
          <w:color w:val="212121"/>
        </w:rPr>
      </w:pPr>
    </w:p>
    <w:p w14:paraId="090B18D8" w14:textId="658EFBC7" w:rsidR="00504163" w:rsidRPr="00504163" w:rsidRDefault="00504163" w:rsidP="00504163">
      <w:pPr>
        <w:spacing w:line="240" w:lineRule="auto"/>
        <w:rPr>
          <w:rFonts w:eastAsia="Times New Roman"/>
          <w:color w:val="212121"/>
          <w:sz w:val="24"/>
          <w:szCs w:val="24"/>
          <w:lang w:val="en-US"/>
        </w:rPr>
      </w:pPr>
      <w:r w:rsidRPr="00E7678A">
        <w:rPr>
          <w:rFonts w:eastAsia="Times New Roman"/>
          <w:color w:val="212121"/>
          <w:lang w:val="en-US"/>
        </w:rPr>
        <w:t>“</w:t>
      </w:r>
      <w:r w:rsidRPr="00504163">
        <w:rPr>
          <w:rFonts w:eastAsia="Times New Roman"/>
          <w:color w:val="212121"/>
          <w:lang w:val="en-US"/>
        </w:rPr>
        <w:t>In addition</w:t>
      </w:r>
      <w:r w:rsidR="00810633">
        <w:rPr>
          <w:rFonts w:eastAsia="Times New Roman"/>
          <w:color w:val="212121"/>
          <w:lang w:val="en-US"/>
        </w:rPr>
        <w:t>,</w:t>
      </w:r>
      <w:r w:rsidRPr="00504163">
        <w:rPr>
          <w:rFonts w:eastAsia="Times New Roman"/>
          <w:color w:val="212121"/>
          <w:lang w:val="en-US"/>
        </w:rPr>
        <w:t xml:space="preserve"> we are seeing the trend </w:t>
      </w:r>
      <w:r w:rsidRPr="00E7678A">
        <w:rPr>
          <w:rFonts w:eastAsia="Times New Roman"/>
          <w:color w:val="212121"/>
          <w:lang w:val="en-US"/>
        </w:rPr>
        <w:t>of</w:t>
      </w:r>
      <w:r w:rsidRPr="00504163">
        <w:rPr>
          <w:rFonts w:eastAsia="Times New Roman"/>
          <w:color w:val="212121"/>
          <w:lang w:val="en-US"/>
        </w:rPr>
        <w:t xml:space="preserve"> slipcovers act</w:t>
      </w:r>
      <w:r w:rsidRPr="00E7678A">
        <w:rPr>
          <w:rFonts w:eastAsia="Times New Roman"/>
          <w:color w:val="212121"/>
          <w:lang w:val="en-US"/>
        </w:rPr>
        <w:t xml:space="preserve">ing like </w:t>
      </w:r>
      <w:r w:rsidRPr="00504163">
        <w:rPr>
          <w:rFonts w:eastAsia="Times New Roman"/>
          <w:color w:val="212121"/>
          <w:lang w:val="en-US"/>
        </w:rPr>
        <w:t xml:space="preserve">a wardrobe change for your furniture, allowing </w:t>
      </w:r>
      <w:r w:rsidRPr="00E7678A">
        <w:rPr>
          <w:rFonts w:eastAsia="Times New Roman"/>
          <w:color w:val="212121"/>
          <w:lang w:val="en-US"/>
        </w:rPr>
        <w:t>homeowners</w:t>
      </w:r>
      <w:r w:rsidRPr="00504163">
        <w:rPr>
          <w:rFonts w:eastAsia="Times New Roman"/>
          <w:color w:val="212121"/>
          <w:lang w:val="en-US"/>
        </w:rPr>
        <w:t xml:space="preserve"> to experiment with new design directions, or update your living room for a different season</w:t>
      </w:r>
      <w:r w:rsidRPr="00E7678A">
        <w:rPr>
          <w:rFonts w:eastAsia="Times New Roman"/>
          <w:color w:val="212121"/>
          <w:lang w:val="en-US"/>
        </w:rPr>
        <w:t>,” said Lovegrove.</w:t>
      </w:r>
    </w:p>
    <w:p w14:paraId="2F5D19D0" w14:textId="77777777" w:rsidR="00F74961" w:rsidRPr="00E7678A" w:rsidRDefault="00F74961">
      <w:pPr>
        <w:rPr>
          <w:color w:val="212121"/>
        </w:rPr>
      </w:pPr>
    </w:p>
    <w:p w14:paraId="00000014" w14:textId="29E41DEF" w:rsidR="00B41B80" w:rsidRPr="00E7678A" w:rsidRDefault="00000000">
      <w:pPr>
        <w:rPr>
          <w:b/>
          <w:color w:val="212121"/>
        </w:rPr>
      </w:pPr>
      <w:r w:rsidRPr="00E7678A">
        <w:rPr>
          <w:b/>
          <w:color w:val="212121"/>
        </w:rPr>
        <w:t>Domestic Introductions: Reinvented Classics</w:t>
      </w:r>
      <w:r w:rsidRPr="00E7678A">
        <w:rPr>
          <w:color w:val="212121"/>
        </w:rPr>
        <w:t xml:space="preserve"> </w:t>
      </w:r>
    </w:p>
    <w:p w14:paraId="00000015" w14:textId="77777777" w:rsidR="00B41B80" w:rsidRPr="00E7678A" w:rsidRDefault="00000000">
      <w:pPr>
        <w:rPr>
          <w:color w:val="212121"/>
        </w:rPr>
      </w:pPr>
      <w:r w:rsidRPr="00E7678A">
        <w:rPr>
          <w:color w:val="212121"/>
        </w:rPr>
        <w:t xml:space="preserve">For this market cycle, the theme behind Universal’s domestic introductions is “Reinvented Classics”—a fresh take on the timeless silhouettes that define upholstery. Four new core collections make </w:t>
      </w:r>
      <w:proofErr w:type="gramStart"/>
      <w:r w:rsidRPr="00E7678A">
        <w:rPr>
          <w:color w:val="212121"/>
        </w:rPr>
        <w:t>their</w:t>
      </w:r>
      <w:proofErr w:type="gramEnd"/>
      <w:r w:rsidRPr="00E7678A">
        <w:rPr>
          <w:color w:val="212121"/>
        </w:rPr>
        <w:t xml:space="preserve"> debut this fall:</w:t>
      </w:r>
    </w:p>
    <w:p w14:paraId="00000016" w14:textId="77777777" w:rsidR="00B41B80" w:rsidRPr="00E7678A" w:rsidRDefault="00000000">
      <w:pPr>
        <w:rPr>
          <w:color w:val="212121"/>
        </w:rPr>
      </w:pPr>
      <w:r w:rsidRPr="00E7678A">
        <w:rPr>
          <w:color w:val="212121"/>
        </w:rPr>
        <w:t xml:space="preserve"> </w:t>
      </w:r>
    </w:p>
    <w:p w14:paraId="00000017" w14:textId="62555DC3" w:rsidR="00B41B80" w:rsidRPr="00E7678A" w:rsidRDefault="00000000" w:rsidP="002B1C30">
      <w:pPr>
        <w:pStyle w:val="ListParagraph"/>
        <w:numPr>
          <w:ilvl w:val="0"/>
          <w:numId w:val="3"/>
        </w:numPr>
        <w:rPr>
          <w:color w:val="212121"/>
        </w:rPr>
      </w:pPr>
      <w:r w:rsidRPr="00E7678A">
        <w:rPr>
          <w:b/>
          <w:color w:val="212121"/>
        </w:rPr>
        <w:t>Clermont</w:t>
      </w:r>
      <w:r w:rsidRPr="00E7678A">
        <w:rPr>
          <w:color w:val="212121"/>
        </w:rPr>
        <w:t xml:space="preserve"> – a refreshed, tapered roll-arm sofa with 2-over-2 loose seat and back cushions</w:t>
      </w:r>
    </w:p>
    <w:p w14:paraId="00000018" w14:textId="11B4CA17" w:rsidR="00B41B80" w:rsidRPr="00E7678A" w:rsidRDefault="00B41B80" w:rsidP="002B1C30">
      <w:pPr>
        <w:ind w:firstLine="120"/>
        <w:rPr>
          <w:color w:val="212121"/>
        </w:rPr>
      </w:pPr>
    </w:p>
    <w:p w14:paraId="00000019" w14:textId="5FB98941" w:rsidR="00B41B80" w:rsidRPr="00E7678A" w:rsidRDefault="00000000" w:rsidP="002B1C30">
      <w:pPr>
        <w:pStyle w:val="ListParagraph"/>
        <w:numPr>
          <w:ilvl w:val="0"/>
          <w:numId w:val="3"/>
        </w:numPr>
        <w:rPr>
          <w:color w:val="212121"/>
        </w:rPr>
      </w:pPr>
      <w:r w:rsidRPr="00E7678A">
        <w:rPr>
          <w:b/>
          <w:color w:val="212121"/>
        </w:rPr>
        <w:t>Filmore</w:t>
      </w:r>
      <w:r w:rsidRPr="00E7678A">
        <w:rPr>
          <w:color w:val="212121"/>
        </w:rPr>
        <w:t xml:space="preserve"> – featuring a 5-inch wide, </w:t>
      </w:r>
      <w:proofErr w:type="gramStart"/>
      <w:r w:rsidRPr="00E7678A">
        <w:rPr>
          <w:color w:val="212121"/>
        </w:rPr>
        <w:t>elegant sloped</w:t>
      </w:r>
      <w:proofErr w:type="gramEnd"/>
      <w:r w:rsidRPr="00E7678A">
        <w:rPr>
          <w:color w:val="212121"/>
        </w:rPr>
        <w:t xml:space="preserve"> arm, with loose seat and back cushions.</w:t>
      </w:r>
    </w:p>
    <w:p w14:paraId="0000001A" w14:textId="4C63C7C0" w:rsidR="00B41B80" w:rsidRPr="00E7678A" w:rsidRDefault="00B41B80" w:rsidP="002B1C30">
      <w:pPr>
        <w:ind w:firstLine="120"/>
        <w:rPr>
          <w:color w:val="212121"/>
        </w:rPr>
      </w:pPr>
    </w:p>
    <w:p w14:paraId="0000001B" w14:textId="35028043" w:rsidR="00B41B80" w:rsidRPr="00E7678A" w:rsidRDefault="00AE1758" w:rsidP="002B1C30">
      <w:pPr>
        <w:pStyle w:val="ListParagraph"/>
        <w:numPr>
          <w:ilvl w:val="0"/>
          <w:numId w:val="3"/>
        </w:numPr>
        <w:rPr>
          <w:color w:val="212121"/>
        </w:rPr>
      </w:pPr>
      <w:r>
        <w:rPr>
          <w:noProof/>
          <w:color w:val="212121"/>
        </w:rPr>
        <w:drawing>
          <wp:anchor distT="0" distB="0" distL="114300" distR="114300" simplePos="0" relativeHeight="251660288" behindDoc="0" locked="0" layoutInCell="1" allowOverlap="1" wp14:anchorId="258C70A4" wp14:editId="08403614">
            <wp:simplePos x="0" y="0"/>
            <wp:positionH relativeFrom="column">
              <wp:posOffset>4843145</wp:posOffset>
            </wp:positionH>
            <wp:positionV relativeFrom="paragraph">
              <wp:posOffset>347594</wp:posOffset>
            </wp:positionV>
            <wp:extent cx="1371600" cy="914400"/>
            <wp:effectExtent l="0" t="0" r="0" b="0"/>
            <wp:wrapSquare wrapText="bothSides"/>
            <wp:docPr id="2114148478" name="Picture 1" descr="A white couch with pillow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148478" name="Picture 1" descr="A white couch with pillows&#10;&#10;AI-generated content may be incorrect."/>
                    <pic:cNvPicPr/>
                  </pic:nvPicPr>
                  <pic:blipFill>
                    <a:blip r:embed="rId6">
                      <a:extLst>
                        <a:ext uri="{28A0092B-C50C-407E-A947-70E740481C1C}">
                          <a14:useLocalDpi xmlns:a14="http://schemas.microsoft.com/office/drawing/2010/main" val="0"/>
                        </a:ext>
                      </a:extLst>
                    </a:blip>
                    <a:stretch>
                      <a:fillRect/>
                    </a:stretch>
                  </pic:blipFill>
                  <pic:spPr>
                    <a:xfrm>
                      <a:off x="0" y="0"/>
                      <a:ext cx="1371600" cy="914400"/>
                    </a:xfrm>
                    <a:prstGeom prst="rect">
                      <a:avLst/>
                    </a:prstGeom>
                  </pic:spPr>
                </pic:pic>
              </a:graphicData>
            </a:graphic>
            <wp14:sizeRelH relativeFrom="page">
              <wp14:pctWidth>0</wp14:pctWidth>
            </wp14:sizeRelH>
            <wp14:sizeRelV relativeFrom="page">
              <wp14:pctHeight>0</wp14:pctHeight>
            </wp14:sizeRelV>
          </wp:anchor>
        </w:drawing>
      </w:r>
      <w:r w:rsidR="00000000" w:rsidRPr="00E7678A">
        <w:rPr>
          <w:b/>
          <w:color w:val="212121"/>
        </w:rPr>
        <w:t xml:space="preserve">Maxx </w:t>
      </w:r>
      <w:r w:rsidR="00000000" w:rsidRPr="00E7678A">
        <w:rPr>
          <w:color w:val="212121"/>
        </w:rPr>
        <w:t>– a classic interpretation of the wide (8-inch), modern track arm with crisp welts. Available as a 96-inch or 84-inch version.</w:t>
      </w:r>
    </w:p>
    <w:p w14:paraId="0000001C" w14:textId="68A5A046" w:rsidR="00B41B80" w:rsidRPr="00E7678A" w:rsidRDefault="00B41B80" w:rsidP="002B1C30">
      <w:pPr>
        <w:ind w:firstLine="120"/>
        <w:rPr>
          <w:color w:val="212121"/>
        </w:rPr>
      </w:pPr>
    </w:p>
    <w:p w14:paraId="0000001D" w14:textId="48D0B33B" w:rsidR="00B41B80" w:rsidRPr="00E7678A" w:rsidRDefault="00000000" w:rsidP="002B1C30">
      <w:pPr>
        <w:pStyle w:val="ListParagraph"/>
        <w:numPr>
          <w:ilvl w:val="0"/>
          <w:numId w:val="3"/>
        </w:numPr>
        <w:rPr>
          <w:color w:val="212121"/>
        </w:rPr>
      </w:pPr>
      <w:r w:rsidRPr="00E7678A">
        <w:rPr>
          <w:b/>
          <w:color w:val="212121"/>
        </w:rPr>
        <w:t>Dylan</w:t>
      </w:r>
      <w:r w:rsidRPr="00E7678A">
        <w:rPr>
          <w:color w:val="212121"/>
        </w:rPr>
        <w:t xml:space="preserve"> – a sleek and sculptural nod to modernist design. With rounded arms and a back rail that signal comfort and a relaxed mood. Removable seat cushions with a tight back.</w:t>
      </w:r>
    </w:p>
    <w:p w14:paraId="0000001E" w14:textId="77777777" w:rsidR="00B41B80" w:rsidRPr="00E7678A" w:rsidRDefault="00000000">
      <w:pPr>
        <w:rPr>
          <w:color w:val="212121"/>
        </w:rPr>
      </w:pPr>
      <w:r w:rsidRPr="00E7678A">
        <w:rPr>
          <w:color w:val="212121"/>
        </w:rPr>
        <w:t xml:space="preserve"> </w:t>
      </w:r>
    </w:p>
    <w:p w14:paraId="0000001F" w14:textId="77777777" w:rsidR="00B41B80" w:rsidRPr="00E7678A" w:rsidRDefault="00000000">
      <w:pPr>
        <w:rPr>
          <w:color w:val="212121"/>
        </w:rPr>
      </w:pPr>
      <w:r w:rsidRPr="00E7678A">
        <w:rPr>
          <w:color w:val="212121"/>
        </w:rPr>
        <w:t>For the first time, these pieces are designed to be offered both upholstered and slipcovered, with configurations including sofas, apartment sofas, and 2- and 3-piece sectionals. Each collection is available in 500+ stocked fabrics, 100 leathers, and Universal’s COM program.</w:t>
      </w:r>
    </w:p>
    <w:p w14:paraId="00000020" w14:textId="77777777" w:rsidR="00B41B80" w:rsidRPr="00E7678A" w:rsidRDefault="00000000">
      <w:pPr>
        <w:rPr>
          <w:color w:val="212121"/>
        </w:rPr>
      </w:pPr>
      <w:r w:rsidRPr="00E7678A">
        <w:rPr>
          <w:color w:val="212121"/>
        </w:rPr>
        <w:t xml:space="preserve"> </w:t>
      </w:r>
    </w:p>
    <w:p w14:paraId="00000021" w14:textId="77777777" w:rsidR="00B41B80" w:rsidRPr="00E7678A" w:rsidRDefault="00000000">
      <w:pPr>
        <w:rPr>
          <w:color w:val="212121"/>
        </w:rPr>
      </w:pPr>
      <w:r w:rsidRPr="00E7678A">
        <w:rPr>
          <w:color w:val="212121"/>
        </w:rPr>
        <w:t>In addition to these major launches, Universal is introducing five new occasional chairs and an enhanced ottoman program featuring new shapes and added storage functionality. New swivel chair introductions include:</w:t>
      </w:r>
    </w:p>
    <w:p w14:paraId="1357EC23" w14:textId="77777777" w:rsidR="002B1C30" w:rsidRPr="00E7678A" w:rsidRDefault="002B1C30">
      <w:pPr>
        <w:rPr>
          <w:color w:val="212121"/>
        </w:rPr>
      </w:pPr>
    </w:p>
    <w:p w14:paraId="00000022" w14:textId="14233DB5" w:rsidR="00B41B80" w:rsidRPr="00E7678A" w:rsidRDefault="00000000" w:rsidP="002B1C30">
      <w:pPr>
        <w:pStyle w:val="ListParagraph"/>
        <w:numPr>
          <w:ilvl w:val="0"/>
          <w:numId w:val="4"/>
        </w:numPr>
        <w:rPr>
          <w:color w:val="212121"/>
        </w:rPr>
      </w:pPr>
      <w:r w:rsidRPr="00E7678A">
        <w:rPr>
          <w:b/>
          <w:color w:val="212121"/>
        </w:rPr>
        <w:t xml:space="preserve">Henri </w:t>
      </w:r>
      <w:r w:rsidRPr="00E7678A">
        <w:rPr>
          <w:color w:val="212121"/>
        </w:rPr>
        <w:t>- a high back with delicately flared arms; loose seat and back cushion</w:t>
      </w:r>
    </w:p>
    <w:p w14:paraId="00000023" w14:textId="1FF9177C" w:rsidR="00B41B80" w:rsidRPr="00E7678A" w:rsidRDefault="00B41B80" w:rsidP="002B1C30">
      <w:pPr>
        <w:ind w:left="720" w:firstLine="60"/>
        <w:rPr>
          <w:color w:val="212121"/>
        </w:rPr>
      </w:pPr>
    </w:p>
    <w:p w14:paraId="00000024" w14:textId="3206B462" w:rsidR="00B41B80" w:rsidRPr="00E7678A" w:rsidRDefault="00000000" w:rsidP="002B1C30">
      <w:pPr>
        <w:pStyle w:val="ListParagraph"/>
        <w:numPr>
          <w:ilvl w:val="0"/>
          <w:numId w:val="4"/>
        </w:numPr>
        <w:rPr>
          <w:color w:val="212121"/>
        </w:rPr>
      </w:pPr>
      <w:r w:rsidRPr="00E7678A">
        <w:rPr>
          <w:b/>
          <w:color w:val="212121"/>
        </w:rPr>
        <w:t>Camille</w:t>
      </w:r>
      <w:r w:rsidRPr="00E7678A">
        <w:rPr>
          <w:color w:val="212121"/>
        </w:rPr>
        <w:t xml:space="preserve"> – undulating curves define the silhouette and give shape to the arms and back.</w:t>
      </w:r>
    </w:p>
    <w:p w14:paraId="00000025" w14:textId="0445C942" w:rsidR="00B41B80" w:rsidRPr="00E7678A" w:rsidRDefault="00B41B80" w:rsidP="002B1C30">
      <w:pPr>
        <w:ind w:left="720" w:firstLine="60"/>
        <w:rPr>
          <w:color w:val="212121"/>
        </w:rPr>
      </w:pPr>
    </w:p>
    <w:p w14:paraId="00000026" w14:textId="04469FFA" w:rsidR="00B41B80" w:rsidRPr="00E7678A" w:rsidRDefault="00000000" w:rsidP="002B1C30">
      <w:pPr>
        <w:pStyle w:val="ListParagraph"/>
        <w:numPr>
          <w:ilvl w:val="0"/>
          <w:numId w:val="4"/>
        </w:numPr>
        <w:rPr>
          <w:color w:val="212121"/>
        </w:rPr>
      </w:pPr>
      <w:r w:rsidRPr="00E7678A">
        <w:rPr>
          <w:b/>
          <w:color w:val="212121"/>
        </w:rPr>
        <w:t>Amarillo</w:t>
      </w:r>
      <w:r w:rsidRPr="00E7678A">
        <w:rPr>
          <w:color w:val="212121"/>
        </w:rPr>
        <w:t xml:space="preserve"> – the perfect marriage of wing chair and slipper chair</w:t>
      </w:r>
    </w:p>
    <w:p w14:paraId="00000027" w14:textId="2768E9B5" w:rsidR="00B41B80" w:rsidRPr="00E7678A" w:rsidRDefault="00B41B80" w:rsidP="002B1C30">
      <w:pPr>
        <w:ind w:left="720" w:firstLine="60"/>
        <w:rPr>
          <w:color w:val="212121"/>
        </w:rPr>
      </w:pPr>
    </w:p>
    <w:p w14:paraId="00000028" w14:textId="7EDA7A06" w:rsidR="00B41B80" w:rsidRPr="00E7678A" w:rsidRDefault="00000000" w:rsidP="002B1C30">
      <w:pPr>
        <w:pStyle w:val="ListParagraph"/>
        <w:numPr>
          <w:ilvl w:val="0"/>
          <w:numId w:val="4"/>
        </w:numPr>
        <w:rPr>
          <w:color w:val="212121"/>
        </w:rPr>
      </w:pPr>
      <w:r w:rsidRPr="00E7678A">
        <w:rPr>
          <w:b/>
          <w:color w:val="212121"/>
        </w:rPr>
        <w:t xml:space="preserve">Newhall - </w:t>
      </w:r>
      <w:r w:rsidRPr="00E7678A">
        <w:rPr>
          <w:color w:val="212121"/>
        </w:rPr>
        <w:t>wing chair in a definitive silhouette which demands attention, featuring a unique swivel-glide system.</w:t>
      </w:r>
    </w:p>
    <w:p w14:paraId="00000029" w14:textId="77777777" w:rsidR="00B41B80" w:rsidRPr="00E7678A" w:rsidRDefault="00000000">
      <w:pPr>
        <w:rPr>
          <w:color w:val="212121"/>
        </w:rPr>
      </w:pPr>
      <w:r w:rsidRPr="00E7678A">
        <w:rPr>
          <w:color w:val="212121"/>
        </w:rPr>
        <w:t xml:space="preserve"> </w:t>
      </w:r>
    </w:p>
    <w:p w14:paraId="0000002A" w14:textId="77777777" w:rsidR="00B41B80" w:rsidRDefault="00000000">
      <w:pPr>
        <w:rPr>
          <w:color w:val="212121"/>
        </w:rPr>
      </w:pPr>
      <w:r w:rsidRPr="00E7678A">
        <w:rPr>
          <w:color w:val="212121"/>
        </w:rPr>
        <w:t xml:space="preserve"> </w:t>
      </w:r>
    </w:p>
    <w:p w14:paraId="620C1047" w14:textId="77777777" w:rsidR="00AE1758" w:rsidRDefault="00AE1758">
      <w:pPr>
        <w:rPr>
          <w:color w:val="212121"/>
        </w:rPr>
      </w:pPr>
    </w:p>
    <w:p w14:paraId="461068A8" w14:textId="77777777" w:rsidR="00AE1758" w:rsidRDefault="00AE1758">
      <w:pPr>
        <w:rPr>
          <w:color w:val="212121"/>
        </w:rPr>
      </w:pPr>
    </w:p>
    <w:p w14:paraId="54CB4FD6" w14:textId="77777777" w:rsidR="00AE1758" w:rsidRDefault="00AE1758">
      <w:pPr>
        <w:rPr>
          <w:color w:val="212121"/>
        </w:rPr>
      </w:pPr>
    </w:p>
    <w:p w14:paraId="46E2626B" w14:textId="77777777" w:rsidR="00AE1758" w:rsidRDefault="00AE1758">
      <w:pPr>
        <w:rPr>
          <w:color w:val="212121"/>
        </w:rPr>
      </w:pPr>
    </w:p>
    <w:p w14:paraId="2411FD66" w14:textId="77777777" w:rsidR="00AE1758" w:rsidRDefault="00AE1758">
      <w:pPr>
        <w:rPr>
          <w:color w:val="212121"/>
        </w:rPr>
      </w:pPr>
    </w:p>
    <w:p w14:paraId="7A17D301" w14:textId="77777777" w:rsidR="00AE1758" w:rsidRPr="00E7678A" w:rsidRDefault="00AE1758">
      <w:pPr>
        <w:rPr>
          <w:color w:val="212121"/>
        </w:rPr>
      </w:pPr>
    </w:p>
    <w:p w14:paraId="0000002C" w14:textId="575AE581" w:rsidR="00B41B80" w:rsidRPr="00E7678A" w:rsidRDefault="00000000">
      <w:pPr>
        <w:rPr>
          <w:b/>
          <w:color w:val="212121"/>
        </w:rPr>
      </w:pPr>
      <w:r w:rsidRPr="00E7678A">
        <w:rPr>
          <w:b/>
          <w:color w:val="212121"/>
        </w:rPr>
        <w:t xml:space="preserve">International Introductions: Shapely </w:t>
      </w:r>
      <w:r w:rsidR="00E7678A">
        <w:rPr>
          <w:b/>
          <w:color w:val="212121"/>
        </w:rPr>
        <w:t>F</w:t>
      </w:r>
      <w:r w:rsidRPr="00E7678A">
        <w:rPr>
          <w:b/>
          <w:color w:val="212121"/>
        </w:rPr>
        <w:t xml:space="preserve">rames and </w:t>
      </w:r>
      <w:r w:rsidR="00E7678A">
        <w:rPr>
          <w:b/>
          <w:color w:val="212121"/>
        </w:rPr>
        <w:t>F</w:t>
      </w:r>
      <w:r w:rsidRPr="00E7678A">
        <w:rPr>
          <w:b/>
          <w:color w:val="212121"/>
        </w:rPr>
        <w:t xml:space="preserve">ull-grain </w:t>
      </w:r>
      <w:r w:rsidR="00E7678A">
        <w:rPr>
          <w:b/>
          <w:color w:val="212121"/>
        </w:rPr>
        <w:t>L</w:t>
      </w:r>
      <w:r w:rsidRPr="00E7678A">
        <w:rPr>
          <w:b/>
          <w:color w:val="212121"/>
        </w:rPr>
        <w:t>eather</w:t>
      </w:r>
    </w:p>
    <w:p w14:paraId="0000002D" w14:textId="3083FCF0" w:rsidR="00B41B80" w:rsidRPr="002B1C30" w:rsidRDefault="00AE1758">
      <w:pPr>
        <w:rPr>
          <w:color w:val="212121"/>
        </w:rPr>
      </w:pPr>
      <w:r>
        <w:rPr>
          <w:noProof/>
          <w:color w:val="212121"/>
        </w:rPr>
        <w:drawing>
          <wp:anchor distT="0" distB="0" distL="114300" distR="114300" simplePos="0" relativeHeight="251658240" behindDoc="0" locked="0" layoutInCell="1" allowOverlap="1" wp14:anchorId="4C52E303" wp14:editId="6372EAC0">
            <wp:simplePos x="0" y="0"/>
            <wp:positionH relativeFrom="column">
              <wp:posOffset>4792980</wp:posOffset>
            </wp:positionH>
            <wp:positionV relativeFrom="paragraph">
              <wp:posOffset>518795</wp:posOffset>
            </wp:positionV>
            <wp:extent cx="1052830" cy="1099820"/>
            <wp:effectExtent l="0" t="0" r="1270" b="5080"/>
            <wp:wrapSquare wrapText="bothSides"/>
            <wp:docPr id="1200628535" name="Picture 1" descr="A white chair with wooden armres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628535" name="Picture 1" descr="A white chair with wooden armrests&#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1052830" cy="1099820"/>
                    </a:xfrm>
                    <a:prstGeom prst="rect">
                      <a:avLst/>
                    </a:prstGeom>
                  </pic:spPr>
                </pic:pic>
              </a:graphicData>
            </a:graphic>
            <wp14:sizeRelH relativeFrom="page">
              <wp14:pctWidth>0</wp14:pctWidth>
            </wp14:sizeRelH>
            <wp14:sizeRelV relativeFrom="page">
              <wp14:pctHeight>0</wp14:pctHeight>
            </wp14:sizeRelV>
          </wp:anchor>
        </w:drawing>
      </w:r>
      <w:r w:rsidR="00000000" w:rsidRPr="00E7678A">
        <w:rPr>
          <w:color w:val="212121"/>
        </w:rPr>
        <w:t>On the international side, Univer</w:t>
      </w:r>
      <w:r w:rsidR="00000000" w:rsidRPr="002B1C30">
        <w:rPr>
          <w:color w:val="212121"/>
        </w:rPr>
        <w:t>sal continues to leverage its vertical capabilities in Vietnam, maintaining a balanced dual-channel strategy that enhances agility—especially important amid ongoing tariff challenges.</w:t>
      </w:r>
    </w:p>
    <w:p w14:paraId="0000002E" w14:textId="700FFDAE" w:rsidR="00B41B80" w:rsidRPr="002B1C30" w:rsidRDefault="00F74961">
      <w:pPr>
        <w:rPr>
          <w:color w:val="212121"/>
        </w:rPr>
      </w:pPr>
      <w:r w:rsidRPr="002B1C30">
        <w:rPr>
          <w:color w:val="212121"/>
        </w:rPr>
        <w:t xml:space="preserve"> </w:t>
      </w:r>
    </w:p>
    <w:p w14:paraId="0000002F" w14:textId="1A21B4D3" w:rsidR="00B41B80" w:rsidRPr="002B1C30" w:rsidRDefault="00000000">
      <w:pPr>
        <w:rPr>
          <w:color w:val="212121"/>
        </w:rPr>
      </w:pPr>
      <w:r w:rsidRPr="002B1C30">
        <w:rPr>
          <w:color w:val="212121"/>
        </w:rPr>
        <w:t>Highlights include:</w:t>
      </w:r>
    </w:p>
    <w:p w14:paraId="00000030" w14:textId="5339AB1C" w:rsidR="00B41B80" w:rsidRPr="002B1C30" w:rsidRDefault="00000000">
      <w:pPr>
        <w:rPr>
          <w:color w:val="212121"/>
        </w:rPr>
      </w:pPr>
      <w:r w:rsidRPr="002B1C30">
        <w:rPr>
          <w:color w:val="212121"/>
        </w:rPr>
        <w:t xml:space="preserve"> </w:t>
      </w:r>
    </w:p>
    <w:p w14:paraId="00000031" w14:textId="273B88EF" w:rsidR="00B41B80" w:rsidRDefault="00000000" w:rsidP="002B1C30">
      <w:pPr>
        <w:pStyle w:val="ListParagraph"/>
        <w:numPr>
          <w:ilvl w:val="0"/>
          <w:numId w:val="6"/>
        </w:numPr>
        <w:rPr>
          <w:color w:val="212121"/>
        </w:rPr>
      </w:pPr>
      <w:r w:rsidRPr="002B1C30">
        <w:rPr>
          <w:b/>
          <w:color w:val="212121"/>
        </w:rPr>
        <w:t>Lucca Series</w:t>
      </w:r>
      <w:r w:rsidRPr="002B1C30">
        <w:rPr>
          <w:color w:val="212121"/>
        </w:rPr>
        <w:t xml:space="preserve"> – a modern silhouette with a sculpted wood frame, also available as a tailored push-back recliner</w:t>
      </w:r>
      <w:r w:rsidR="00F74961">
        <w:rPr>
          <w:color w:val="212121"/>
        </w:rPr>
        <w:t xml:space="preserve"> </w:t>
      </w:r>
    </w:p>
    <w:p w14:paraId="45FAD2AC" w14:textId="77777777" w:rsidR="00F74961" w:rsidRDefault="00F74961" w:rsidP="00F74961">
      <w:pPr>
        <w:pStyle w:val="ListParagraph"/>
        <w:rPr>
          <w:color w:val="212121"/>
        </w:rPr>
      </w:pPr>
    </w:p>
    <w:p w14:paraId="085163B1" w14:textId="77777777" w:rsidR="00F74961" w:rsidRPr="002B1C30" w:rsidRDefault="00F74961" w:rsidP="00F74961">
      <w:pPr>
        <w:pStyle w:val="ListParagraph"/>
        <w:numPr>
          <w:ilvl w:val="0"/>
          <w:numId w:val="6"/>
        </w:numPr>
        <w:rPr>
          <w:color w:val="212121"/>
        </w:rPr>
      </w:pPr>
      <w:r w:rsidRPr="002B1C30">
        <w:rPr>
          <w:color w:val="212121"/>
        </w:rPr>
        <w:t xml:space="preserve">Universal’s motion category continues to expand, including three new suites and the debut of a new Italian performance leather on the Pinnacle Award-nominated </w:t>
      </w:r>
      <w:r w:rsidRPr="002B1C30">
        <w:rPr>
          <w:b/>
          <w:color w:val="212121"/>
        </w:rPr>
        <w:t>Hyde</w:t>
      </w:r>
      <w:r w:rsidRPr="002B1C30">
        <w:rPr>
          <w:color w:val="212121"/>
        </w:rPr>
        <w:t>.</w:t>
      </w:r>
    </w:p>
    <w:p w14:paraId="18D040C4" w14:textId="262FCA76" w:rsidR="00F74961" w:rsidRPr="002B1C30" w:rsidRDefault="00AE1758" w:rsidP="00F74961">
      <w:pPr>
        <w:pStyle w:val="ListParagraph"/>
        <w:rPr>
          <w:color w:val="212121"/>
        </w:rPr>
      </w:pPr>
      <w:r>
        <w:rPr>
          <w:noProof/>
          <w:color w:val="212121"/>
        </w:rPr>
        <w:drawing>
          <wp:anchor distT="0" distB="0" distL="114300" distR="114300" simplePos="0" relativeHeight="251659264" behindDoc="0" locked="0" layoutInCell="1" allowOverlap="1" wp14:anchorId="29E4D3E9" wp14:editId="23DC8B72">
            <wp:simplePos x="0" y="0"/>
            <wp:positionH relativeFrom="column">
              <wp:posOffset>-144780</wp:posOffset>
            </wp:positionH>
            <wp:positionV relativeFrom="paragraph">
              <wp:posOffset>163527</wp:posOffset>
            </wp:positionV>
            <wp:extent cx="1333500" cy="1346200"/>
            <wp:effectExtent l="0" t="0" r="0" b="0"/>
            <wp:wrapSquare wrapText="bothSides"/>
            <wp:docPr id="2111288004" name="Picture 2" descr="A close-up of a chai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1288004" name="Picture 2" descr="A close-up of a chair&#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1333500" cy="1346200"/>
                    </a:xfrm>
                    <a:prstGeom prst="rect">
                      <a:avLst/>
                    </a:prstGeom>
                  </pic:spPr>
                </pic:pic>
              </a:graphicData>
            </a:graphic>
            <wp14:sizeRelH relativeFrom="page">
              <wp14:pctWidth>0</wp14:pctWidth>
            </wp14:sizeRelH>
            <wp14:sizeRelV relativeFrom="page">
              <wp14:pctHeight>0</wp14:pctHeight>
            </wp14:sizeRelV>
          </wp:anchor>
        </w:drawing>
      </w:r>
    </w:p>
    <w:p w14:paraId="00000032" w14:textId="6D004714" w:rsidR="00B41B80" w:rsidRPr="002B1C30" w:rsidRDefault="00B41B80" w:rsidP="002B1C30">
      <w:pPr>
        <w:ind w:firstLine="120"/>
        <w:rPr>
          <w:color w:val="212121"/>
        </w:rPr>
      </w:pPr>
    </w:p>
    <w:p w14:paraId="00000033" w14:textId="5E1351A3" w:rsidR="00B41B80" w:rsidRPr="002B1C30" w:rsidRDefault="00F74961" w:rsidP="002B1C30">
      <w:pPr>
        <w:pStyle w:val="ListParagraph"/>
        <w:numPr>
          <w:ilvl w:val="0"/>
          <w:numId w:val="6"/>
        </w:numPr>
        <w:rPr>
          <w:color w:val="212121"/>
        </w:rPr>
      </w:pPr>
      <w:r w:rsidRPr="002B1C30">
        <w:rPr>
          <w:bCs/>
          <w:color w:val="212121"/>
        </w:rPr>
        <w:t>Sculptural Swivel Chairs</w:t>
      </w:r>
      <w:r w:rsidRPr="002B1C30">
        <w:rPr>
          <w:color w:val="212121"/>
        </w:rPr>
        <w:t xml:space="preserve"> – including the </w:t>
      </w:r>
      <w:r w:rsidRPr="002B1C30">
        <w:rPr>
          <w:b/>
          <w:bCs/>
          <w:color w:val="212121"/>
        </w:rPr>
        <w:t>Deke</w:t>
      </w:r>
      <w:r w:rsidRPr="002B1C30">
        <w:rPr>
          <w:color w:val="212121"/>
        </w:rPr>
        <w:t xml:space="preserve">, offered in full-grain leather, and the Kaia </w:t>
      </w:r>
      <w:r w:rsidRPr="002B1C30">
        <w:rPr>
          <w:b/>
          <w:bCs/>
          <w:color w:val="212121"/>
        </w:rPr>
        <w:t>Twine</w:t>
      </w:r>
      <w:r w:rsidRPr="002B1C30">
        <w:rPr>
          <w:color w:val="212121"/>
        </w:rPr>
        <w:t>, featuring a multi-level textured bouclé</w:t>
      </w:r>
      <w:r w:rsidR="0006509D">
        <w:rPr>
          <w:color w:val="212121"/>
        </w:rPr>
        <w:t>.</w:t>
      </w:r>
    </w:p>
    <w:p w14:paraId="00000034" w14:textId="38687499" w:rsidR="00B41B80" w:rsidRPr="002B1C30" w:rsidRDefault="00B41B80" w:rsidP="002B1C30">
      <w:pPr>
        <w:ind w:firstLine="120"/>
        <w:rPr>
          <w:color w:val="212121"/>
        </w:rPr>
      </w:pPr>
    </w:p>
    <w:p w14:paraId="00000036" w14:textId="77777777" w:rsidR="00B41B80" w:rsidRPr="002B1C30" w:rsidRDefault="00000000">
      <w:pPr>
        <w:rPr>
          <w:color w:val="212121"/>
        </w:rPr>
      </w:pPr>
      <w:r w:rsidRPr="002B1C30">
        <w:rPr>
          <w:color w:val="212121"/>
        </w:rPr>
        <w:t xml:space="preserve"> </w:t>
      </w:r>
    </w:p>
    <w:p w14:paraId="00000037" w14:textId="77777777" w:rsidR="00B41B80" w:rsidRDefault="00000000">
      <w:r w:rsidRPr="002B1C30">
        <w:t xml:space="preserve"> </w:t>
      </w:r>
    </w:p>
    <w:p w14:paraId="10B4D2C6" w14:textId="77777777" w:rsidR="00F74961" w:rsidRDefault="00F74961"/>
    <w:p w14:paraId="35293B6C" w14:textId="77777777" w:rsidR="00F74961" w:rsidRPr="002B1C30" w:rsidRDefault="00F74961"/>
    <w:p w14:paraId="00000038" w14:textId="77777777" w:rsidR="00B41B80" w:rsidRPr="002B1C30" w:rsidRDefault="00000000">
      <w:r w:rsidRPr="002B1C30">
        <w:t xml:space="preserve"> </w:t>
      </w:r>
    </w:p>
    <w:p w14:paraId="00000039" w14:textId="77777777" w:rsidR="00B41B80" w:rsidRPr="002B1C30" w:rsidRDefault="00000000">
      <w:pPr>
        <w:rPr>
          <w:b/>
        </w:rPr>
      </w:pPr>
      <w:r w:rsidRPr="002B1C30">
        <w:rPr>
          <w:b/>
        </w:rPr>
        <w:t>About Universal</w:t>
      </w:r>
    </w:p>
    <w:p w14:paraId="0000003A" w14:textId="77777777" w:rsidR="00B41B80" w:rsidRPr="002B1C30" w:rsidRDefault="00000000">
      <w:r w:rsidRPr="002B1C30">
        <w:t xml:space="preserve">Retailers and interior designers around the world trust Universal Furniture’s award-winning, smart and stylish designs to create modern, well-appointed living spaces for the whole home. The company’s </w:t>
      </w:r>
      <w:proofErr w:type="spellStart"/>
      <w:r w:rsidRPr="002B1C30">
        <w:t>casegood</w:t>
      </w:r>
      <w:proofErr w:type="spellEnd"/>
      <w:r w:rsidRPr="002B1C30">
        <w:t>, upholstery, accent and outdoor designs are developed under the brand names Universal Furniture and Coastal Living.</w:t>
      </w:r>
    </w:p>
    <w:p w14:paraId="0000003B" w14:textId="77777777" w:rsidR="00B41B80" w:rsidRPr="002B1C30" w:rsidRDefault="00000000">
      <w:r w:rsidRPr="002B1C30">
        <w:t xml:space="preserve"> </w:t>
      </w:r>
    </w:p>
    <w:p w14:paraId="0000003C" w14:textId="77777777" w:rsidR="00B41B80" w:rsidRPr="002B1C30" w:rsidRDefault="00000000">
      <w:r w:rsidRPr="002B1C30">
        <w:t>Universal Furniture, founded in 1968 and based in High Point, N.C., is the recipient of 14 Pinnacle awards for design excellence from the International Society of Furniture Designers. It is a brand of Samson Holdings, one of the world’s largest vertically integrated furniture manufacturers. For more information, please visit</w:t>
      </w:r>
      <w:hyperlink r:id="rId9">
        <w:r w:rsidR="00B41B80" w:rsidRPr="002B1C30">
          <w:t xml:space="preserve"> </w:t>
        </w:r>
      </w:hyperlink>
      <w:hyperlink r:id="rId10">
        <w:r w:rsidR="00B41B80" w:rsidRPr="002B1C30">
          <w:rPr>
            <w:color w:val="0000FF"/>
            <w:u w:val="single"/>
          </w:rPr>
          <w:t>www.universalfurniture.com</w:t>
        </w:r>
      </w:hyperlink>
      <w:r w:rsidRPr="002B1C30">
        <w:t>, or find us on</w:t>
      </w:r>
      <w:hyperlink r:id="rId11">
        <w:r w:rsidR="00B41B80" w:rsidRPr="002B1C30">
          <w:rPr>
            <w:color w:val="1155CC"/>
          </w:rPr>
          <w:t xml:space="preserve"> </w:t>
        </w:r>
      </w:hyperlink>
      <w:hyperlink r:id="rId12">
        <w:r w:rsidR="00B41B80" w:rsidRPr="002B1C30">
          <w:rPr>
            <w:color w:val="0000FF"/>
            <w:u w:val="single"/>
          </w:rPr>
          <w:t>Facebook</w:t>
        </w:r>
      </w:hyperlink>
      <w:r w:rsidRPr="002B1C30">
        <w:t>,</w:t>
      </w:r>
      <w:hyperlink r:id="rId13">
        <w:r w:rsidR="00B41B80" w:rsidRPr="002B1C30">
          <w:rPr>
            <w:color w:val="1155CC"/>
          </w:rPr>
          <w:t xml:space="preserve"> </w:t>
        </w:r>
      </w:hyperlink>
      <w:hyperlink r:id="rId14">
        <w:r w:rsidR="00B41B80" w:rsidRPr="002B1C30">
          <w:rPr>
            <w:color w:val="0000FF"/>
            <w:u w:val="single"/>
          </w:rPr>
          <w:t>Instagram</w:t>
        </w:r>
      </w:hyperlink>
      <w:r w:rsidRPr="002B1C30">
        <w:t>, and</w:t>
      </w:r>
      <w:hyperlink r:id="rId15">
        <w:r w:rsidR="00B41B80" w:rsidRPr="002B1C30">
          <w:rPr>
            <w:color w:val="1155CC"/>
          </w:rPr>
          <w:t xml:space="preserve"> </w:t>
        </w:r>
      </w:hyperlink>
      <w:hyperlink r:id="rId16">
        <w:r w:rsidR="00B41B80" w:rsidRPr="002B1C30">
          <w:rPr>
            <w:color w:val="0000FF"/>
            <w:u w:val="single"/>
          </w:rPr>
          <w:t>Pinterest</w:t>
        </w:r>
      </w:hyperlink>
      <w:r w:rsidRPr="002B1C30">
        <w:t>.</w:t>
      </w:r>
    </w:p>
    <w:p w14:paraId="0000003D" w14:textId="77777777" w:rsidR="00B41B80" w:rsidRPr="002B1C30" w:rsidRDefault="00000000">
      <w:r w:rsidRPr="002B1C30">
        <w:t xml:space="preserve"> </w:t>
      </w:r>
    </w:p>
    <w:p w14:paraId="0000003E" w14:textId="77777777" w:rsidR="00B41B80" w:rsidRPr="002B1C30" w:rsidRDefault="00000000">
      <w:pPr>
        <w:jc w:val="center"/>
      </w:pPr>
      <w:r w:rsidRPr="002B1C30">
        <w:t>#  #  #</w:t>
      </w:r>
    </w:p>
    <w:p w14:paraId="0000003F" w14:textId="77777777" w:rsidR="00B41B80" w:rsidRPr="002B1C30" w:rsidRDefault="00B41B80"/>
    <w:sectPr w:rsidR="00B41B80" w:rsidRPr="002B1C30" w:rsidSect="00F74961">
      <w:pgSz w:w="12240" w:h="15840"/>
      <w:pgMar w:top="783" w:right="1440" w:bottom="90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DC3AA2"/>
    <w:multiLevelType w:val="hybridMultilevel"/>
    <w:tmpl w:val="4384A6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F2C15C4"/>
    <w:multiLevelType w:val="hybridMultilevel"/>
    <w:tmpl w:val="834A0DB6"/>
    <w:lvl w:ilvl="0" w:tplc="6F684424">
      <w:numFmt w:val="bullet"/>
      <w:lvlText w:val="·"/>
      <w:lvlJc w:val="left"/>
      <w:pPr>
        <w:ind w:left="1440" w:hanging="720"/>
      </w:pPr>
      <w:rPr>
        <w:rFonts w:ascii="Arial" w:eastAsia="Arial"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38F24AED"/>
    <w:multiLevelType w:val="hybridMultilevel"/>
    <w:tmpl w:val="732261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F920ED1"/>
    <w:multiLevelType w:val="hybridMultilevel"/>
    <w:tmpl w:val="A53EEE8A"/>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 w15:restartNumberingAfterBreak="0">
    <w:nsid w:val="5A9547C7"/>
    <w:multiLevelType w:val="hybridMultilevel"/>
    <w:tmpl w:val="2AF67A00"/>
    <w:lvl w:ilvl="0" w:tplc="05F4DCDA">
      <w:numFmt w:val="bullet"/>
      <w:lvlText w:val="·"/>
      <w:lvlJc w:val="left"/>
      <w:pPr>
        <w:ind w:left="1440" w:hanging="720"/>
      </w:pPr>
      <w:rPr>
        <w:rFonts w:ascii="Arial" w:eastAsia="Arial"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65A002DA"/>
    <w:multiLevelType w:val="hybridMultilevel"/>
    <w:tmpl w:val="4E3E181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6DAA5B99"/>
    <w:multiLevelType w:val="hybridMultilevel"/>
    <w:tmpl w:val="1EC25BFA"/>
    <w:lvl w:ilvl="0" w:tplc="3ABEE440">
      <w:numFmt w:val="bullet"/>
      <w:lvlText w:val="·"/>
      <w:lvlJc w:val="left"/>
      <w:pPr>
        <w:ind w:left="1440" w:hanging="720"/>
      </w:pPr>
      <w:rPr>
        <w:rFonts w:ascii="Arial" w:eastAsia="Arial"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692994927">
    <w:abstractNumId w:val="0"/>
  </w:num>
  <w:num w:numId="2" w16cid:durableId="394666293">
    <w:abstractNumId w:val="6"/>
  </w:num>
  <w:num w:numId="3" w16cid:durableId="621032376">
    <w:abstractNumId w:val="3"/>
  </w:num>
  <w:num w:numId="4" w16cid:durableId="1705404251">
    <w:abstractNumId w:val="5"/>
  </w:num>
  <w:num w:numId="5" w16cid:durableId="613900998">
    <w:abstractNumId w:val="4"/>
  </w:num>
  <w:num w:numId="6" w16cid:durableId="172501512">
    <w:abstractNumId w:val="2"/>
  </w:num>
  <w:num w:numId="7" w16cid:durableId="18571096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1B80"/>
    <w:rsid w:val="0006509D"/>
    <w:rsid w:val="002B1C30"/>
    <w:rsid w:val="00504163"/>
    <w:rsid w:val="00561B06"/>
    <w:rsid w:val="00810633"/>
    <w:rsid w:val="0085427D"/>
    <w:rsid w:val="00AE1758"/>
    <w:rsid w:val="00B41B80"/>
    <w:rsid w:val="00C13D72"/>
    <w:rsid w:val="00C35BF1"/>
    <w:rsid w:val="00C966A6"/>
    <w:rsid w:val="00E7678A"/>
    <w:rsid w:val="00E823A2"/>
    <w:rsid w:val="00F749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3EB3B4"/>
  <w15:docId w15:val="{7A57EA54-A159-6948-BFFC-202F8D3AE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2B1C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www.instagram.com/universalfurn/"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www.facebook.com/TheUniversalFurniture"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pinterest.com/universalfurn/"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facebook.com/TheUniversalFurniture" TargetMode="External"/><Relationship Id="rId5" Type="http://schemas.openxmlformats.org/officeDocument/2006/relationships/image" Target="media/image1.jpg"/><Relationship Id="rId15" Type="http://schemas.openxmlformats.org/officeDocument/2006/relationships/hyperlink" Target="https://www.pinterest.com/universalfurn/" TargetMode="External"/><Relationship Id="rId10" Type="http://schemas.openxmlformats.org/officeDocument/2006/relationships/hyperlink" Target="http://www.universalfurniture.com/" TargetMode="External"/><Relationship Id="rId4" Type="http://schemas.openxmlformats.org/officeDocument/2006/relationships/webSettings" Target="webSettings.xml"/><Relationship Id="rId9" Type="http://schemas.openxmlformats.org/officeDocument/2006/relationships/hyperlink" Target="http://www.universalfurniture.com/" TargetMode="External"/><Relationship Id="rId14" Type="http://schemas.openxmlformats.org/officeDocument/2006/relationships/hyperlink" Target="https://www.instagram.com/universalfur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3</Pages>
  <Words>932</Words>
  <Characters>5319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Mary Howell</cp:lastModifiedBy>
  <cp:revision>7</cp:revision>
  <cp:lastPrinted>2025-10-17T14:39:00Z</cp:lastPrinted>
  <dcterms:created xsi:type="dcterms:W3CDTF">2025-10-17T14:42:00Z</dcterms:created>
  <dcterms:modified xsi:type="dcterms:W3CDTF">2025-10-21T17:22:00Z</dcterms:modified>
</cp:coreProperties>
</file>