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531E6" w14:textId="3A3F1458" w:rsidR="00E51F4E" w:rsidRDefault="00FC5832" w:rsidP="00691FAF">
      <w:pPr>
        <w:spacing w:after="0" w:line="240" w:lineRule="auto"/>
        <w:jc w:val="right"/>
        <w:rPr>
          <w:rFonts w:ascii="Cambria" w:eastAsia="Cambria" w:hAnsi="Cambria" w:cs="Cambria"/>
          <w:color w:val="A6A6A6"/>
        </w:rPr>
      </w:pPr>
      <w:r>
        <w:rPr>
          <w:rFonts w:ascii="Cambria" w:eastAsia="Cambria" w:hAnsi="Cambria" w:cs="Cambria"/>
          <w:color w:val="A6A6A6"/>
        </w:rPr>
        <w:t>FOR IMMEDIATE RELEASE</w:t>
      </w:r>
    </w:p>
    <w:p w14:paraId="0FB52A0B" w14:textId="77777777" w:rsidR="00691FAF" w:rsidRPr="00691FAF" w:rsidRDefault="00691FAF" w:rsidP="00691FAF">
      <w:pPr>
        <w:spacing w:after="0" w:line="240" w:lineRule="auto"/>
        <w:jc w:val="right"/>
        <w:rPr>
          <w:rFonts w:ascii="Cambria" w:eastAsia="Cambria" w:hAnsi="Cambria" w:cs="Cambria"/>
          <w:color w:val="A6A6A6"/>
        </w:rPr>
      </w:pPr>
    </w:p>
    <w:p w14:paraId="2A95ECE2" w14:textId="77777777" w:rsidR="00F80622" w:rsidRPr="00691FAF" w:rsidRDefault="00F80622" w:rsidP="00691FAF">
      <w:pPr>
        <w:spacing w:after="0" w:line="240" w:lineRule="auto"/>
        <w:ind w:left="-187" w:right="-274"/>
        <w:jc w:val="center"/>
        <w:rPr>
          <w:rFonts w:ascii="Cambria" w:eastAsia="Cambria" w:hAnsi="Cambria" w:cs="Cambria"/>
          <w:b/>
          <w:bCs/>
          <w:color w:val="000000"/>
          <w:sz w:val="32"/>
          <w:szCs w:val="32"/>
        </w:rPr>
      </w:pPr>
      <w:r w:rsidRPr="00691FAF">
        <w:rPr>
          <w:rFonts w:ascii="Cambria" w:eastAsia="Cambria" w:hAnsi="Cambria" w:cs="Cambria"/>
          <w:b/>
          <w:bCs/>
          <w:color w:val="000000"/>
          <w:sz w:val="32"/>
          <w:szCs w:val="32"/>
        </w:rPr>
        <w:t xml:space="preserve">Baker-McGuire Introduces New Milling Road Collection </w:t>
      </w:r>
    </w:p>
    <w:p w14:paraId="2119B86C" w14:textId="6418E855" w:rsidR="008315AA" w:rsidRPr="00691FAF" w:rsidRDefault="00F80622" w:rsidP="00691FAF">
      <w:pPr>
        <w:spacing w:after="0" w:line="240" w:lineRule="auto"/>
        <w:ind w:left="-187" w:right="-274"/>
        <w:jc w:val="center"/>
        <w:rPr>
          <w:rFonts w:ascii="Cambria" w:eastAsia="Cambria" w:hAnsi="Cambria" w:cs="Cambria"/>
          <w:b/>
          <w:bCs/>
          <w:color w:val="000000"/>
          <w:sz w:val="32"/>
          <w:szCs w:val="32"/>
        </w:rPr>
      </w:pPr>
      <w:r w:rsidRPr="00691FAF">
        <w:rPr>
          <w:rFonts w:ascii="Cambria" w:eastAsia="Cambria" w:hAnsi="Cambria" w:cs="Cambria"/>
          <w:b/>
          <w:bCs/>
          <w:color w:val="000000"/>
          <w:sz w:val="32"/>
          <w:szCs w:val="32"/>
        </w:rPr>
        <w:t>for Spring 2026</w:t>
      </w:r>
    </w:p>
    <w:p w14:paraId="183270AE" w14:textId="77777777" w:rsidR="00F80622" w:rsidRPr="00691FAF" w:rsidRDefault="00F80622" w:rsidP="00691FAF">
      <w:pPr>
        <w:spacing w:after="0" w:line="240" w:lineRule="auto"/>
        <w:jc w:val="center"/>
        <w:rPr>
          <w:rFonts w:ascii="Cambria" w:eastAsia="Cambria" w:hAnsi="Cambria" w:cs="Cambria"/>
          <w:color w:val="000000"/>
          <w:sz w:val="26"/>
          <w:szCs w:val="26"/>
        </w:rPr>
      </w:pPr>
    </w:p>
    <w:p w14:paraId="0782A9CB" w14:textId="7A4A1D6A" w:rsidR="00F80622" w:rsidRDefault="00F80622" w:rsidP="00691FAF">
      <w:pPr>
        <w:spacing w:after="0" w:line="240" w:lineRule="auto"/>
        <w:jc w:val="center"/>
        <w:rPr>
          <w:rFonts w:ascii="Cambria" w:eastAsia="Cambria" w:hAnsi="Cambria" w:cs="Cambria"/>
          <w:color w:val="000000"/>
          <w:sz w:val="26"/>
          <w:szCs w:val="26"/>
        </w:rPr>
      </w:pPr>
      <w:r w:rsidRPr="00691FAF">
        <w:rPr>
          <w:rFonts w:ascii="Cambria" w:eastAsia="Cambria" w:hAnsi="Cambria" w:cs="Cambria"/>
          <w:color w:val="000000"/>
          <w:sz w:val="26"/>
          <w:szCs w:val="26"/>
        </w:rPr>
        <w:t>Inspired by Centuries of European Craftsmanship, the Latest Milling Road Collection Rei</w:t>
      </w:r>
      <w:r w:rsidR="00C15797">
        <w:rPr>
          <w:rFonts w:ascii="Cambria" w:eastAsia="Cambria" w:hAnsi="Cambria" w:cs="Cambria"/>
          <w:color w:val="000000"/>
          <w:sz w:val="26"/>
          <w:szCs w:val="26"/>
        </w:rPr>
        <w:t xml:space="preserve">nterprets </w:t>
      </w:r>
      <w:r w:rsidRPr="00691FAF">
        <w:rPr>
          <w:rFonts w:ascii="Cambria" w:eastAsia="Cambria" w:hAnsi="Cambria" w:cs="Cambria"/>
          <w:color w:val="000000"/>
          <w:sz w:val="26"/>
          <w:szCs w:val="26"/>
        </w:rPr>
        <w:t>Classical Design for Today’s Interiors</w:t>
      </w:r>
    </w:p>
    <w:p w14:paraId="7B36E911" w14:textId="77777777" w:rsidR="00691FAF" w:rsidRPr="00691FAF" w:rsidRDefault="00691FAF" w:rsidP="00691FAF">
      <w:pPr>
        <w:spacing w:after="0" w:line="240" w:lineRule="auto"/>
        <w:jc w:val="center"/>
        <w:rPr>
          <w:rFonts w:ascii="Cambria" w:eastAsia="Cambria" w:hAnsi="Cambria" w:cs="Cambria"/>
          <w:color w:val="000000"/>
          <w:sz w:val="26"/>
          <w:szCs w:val="26"/>
        </w:rPr>
      </w:pPr>
    </w:p>
    <w:p w14:paraId="48A454FE" w14:textId="0EEE9C7E" w:rsidR="00691FAF" w:rsidRPr="00691FAF" w:rsidRDefault="00000000" w:rsidP="00F54B8B">
      <w:pPr>
        <w:pStyle w:val="NormalWeb"/>
        <w:spacing w:before="0" w:beforeAutospacing="0" w:after="0" w:afterAutospacing="0" w:line="276" w:lineRule="auto"/>
        <w:rPr>
          <w:rFonts w:ascii="Cambria" w:hAnsi="Cambria"/>
          <w:sz w:val="22"/>
          <w:szCs w:val="22"/>
        </w:rPr>
      </w:pPr>
      <w:r w:rsidRPr="00691FAF">
        <w:rPr>
          <w:rFonts w:ascii="Cambria" w:eastAsia="Cambria" w:hAnsi="Cambria" w:cs="Cambria"/>
          <w:color w:val="000000"/>
          <w:sz w:val="22"/>
          <w:szCs w:val="22"/>
        </w:rPr>
        <w:t>HIGH POINT, NC (April 2026) –</w:t>
      </w:r>
      <w:r w:rsidR="00477EAD" w:rsidRPr="00691FAF">
        <w:rPr>
          <w:rFonts w:ascii="Cambria" w:eastAsia="Cambria" w:hAnsi="Cambria" w:cs="Cambria"/>
          <w:color w:val="000000"/>
          <w:sz w:val="22"/>
          <w:szCs w:val="22"/>
          <w:lang w:val="en-US"/>
        </w:rPr>
        <w:t xml:space="preserve"> </w:t>
      </w:r>
      <w:hyperlink r:id="rId8" w:history="1">
        <w:r w:rsidR="00691FAF" w:rsidRPr="00691FAF">
          <w:rPr>
            <w:rStyle w:val="Hyperlink"/>
            <w:rFonts w:ascii="Cambria" w:hAnsi="Cambria"/>
            <w:sz w:val="22"/>
            <w:szCs w:val="22"/>
          </w:rPr>
          <w:t>Baker-McGuire</w:t>
        </w:r>
      </w:hyperlink>
      <w:r w:rsidR="00691FAF" w:rsidRPr="00691FAF">
        <w:rPr>
          <w:rFonts w:ascii="Cambria" w:hAnsi="Cambria"/>
          <w:sz w:val="22"/>
          <w:szCs w:val="22"/>
        </w:rPr>
        <w:t xml:space="preserve"> rei</w:t>
      </w:r>
      <w:r w:rsidR="00C15797">
        <w:rPr>
          <w:rFonts w:ascii="Cambria" w:hAnsi="Cambria"/>
          <w:sz w:val="22"/>
          <w:szCs w:val="22"/>
        </w:rPr>
        <w:t>magines</w:t>
      </w:r>
      <w:r w:rsidR="00691FAF" w:rsidRPr="00691FAF">
        <w:rPr>
          <w:rFonts w:ascii="Cambria" w:hAnsi="Cambria"/>
          <w:sz w:val="22"/>
          <w:szCs w:val="22"/>
        </w:rPr>
        <w:t xml:space="preserve"> </w:t>
      </w:r>
      <w:hyperlink r:id="rId9" w:history="1">
        <w:r w:rsidR="00691FAF" w:rsidRPr="00F32E92">
          <w:rPr>
            <w:rStyle w:val="Hyperlink"/>
            <w:rFonts w:ascii="Cambria" w:hAnsi="Cambria"/>
            <w:sz w:val="22"/>
            <w:szCs w:val="22"/>
          </w:rPr>
          <w:t>Milling Road</w:t>
        </w:r>
      </w:hyperlink>
      <w:r w:rsidR="00691FAF" w:rsidRPr="00691FAF">
        <w:rPr>
          <w:rFonts w:ascii="Cambria" w:hAnsi="Cambria"/>
          <w:sz w:val="22"/>
          <w:szCs w:val="22"/>
        </w:rPr>
        <w:t xml:space="preserve"> at Spring High Point Market 2026 with a </w:t>
      </w:r>
      <w:r w:rsidR="002B173D">
        <w:rPr>
          <w:rFonts w:ascii="Cambria" w:hAnsi="Cambria"/>
          <w:sz w:val="22"/>
          <w:szCs w:val="22"/>
        </w:rPr>
        <w:t>33-piece</w:t>
      </w:r>
      <w:r w:rsidR="00691FAF" w:rsidRPr="00691FAF">
        <w:rPr>
          <w:rFonts w:ascii="Cambria" w:hAnsi="Cambria"/>
          <w:sz w:val="22"/>
          <w:szCs w:val="22"/>
        </w:rPr>
        <w:t xml:space="preserve"> collection that reflects the line’s </w:t>
      </w:r>
      <w:r w:rsidR="00F32E92">
        <w:rPr>
          <w:rFonts w:ascii="Cambria" w:hAnsi="Cambria"/>
          <w:sz w:val="22"/>
          <w:szCs w:val="22"/>
        </w:rPr>
        <w:t>distinctive</w:t>
      </w:r>
      <w:r w:rsidR="00691FAF" w:rsidRPr="00691FAF">
        <w:rPr>
          <w:rFonts w:ascii="Cambria" w:hAnsi="Cambria"/>
          <w:sz w:val="22"/>
          <w:szCs w:val="22"/>
        </w:rPr>
        <w:t xml:space="preserve"> design perspective. As part of the Baker</w:t>
      </w:r>
      <w:r w:rsidR="00F32E92">
        <w:rPr>
          <w:rFonts w:ascii="Cambria" w:hAnsi="Cambria"/>
          <w:sz w:val="22"/>
          <w:szCs w:val="22"/>
        </w:rPr>
        <w:t>-McGuire</w:t>
      </w:r>
      <w:r w:rsidR="00691FAF" w:rsidRPr="00691FAF">
        <w:rPr>
          <w:rFonts w:ascii="Cambria" w:hAnsi="Cambria"/>
          <w:sz w:val="22"/>
          <w:szCs w:val="22"/>
        </w:rPr>
        <w:t xml:space="preserve"> portfolio, Milling Road has long been recognized for its interpretation of European-inspired furnishings, and this latest introduction marks a thoughtful return to those roots</w:t>
      </w:r>
      <w:r w:rsidR="00691FAF">
        <w:rPr>
          <w:rFonts w:ascii="Cambria" w:hAnsi="Cambria"/>
          <w:sz w:val="22"/>
          <w:szCs w:val="22"/>
        </w:rPr>
        <w:t xml:space="preserve"> – </w:t>
      </w:r>
      <w:r w:rsidR="00691FAF" w:rsidRPr="00691FAF">
        <w:rPr>
          <w:rFonts w:ascii="Cambria" w:hAnsi="Cambria"/>
          <w:sz w:val="22"/>
          <w:szCs w:val="22"/>
        </w:rPr>
        <w:t>rei</w:t>
      </w:r>
      <w:r w:rsidR="00C15797">
        <w:rPr>
          <w:rFonts w:ascii="Cambria" w:hAnsi="Cambria"/>
          <w:sz w:val="22"/>
          <w:szCs w:val="22"/>
        </w:rPr>
        <w:t>nterpreted</w:t>
      </w:r>
      <w:r w:rsidR="00691FAF" w:rsidRPr="00691FAF">
        <w:rPr>
          <w:rFonts w:ascii="Cambria" w:hAnsi="Cambria"/>
          <w:sz w:val="22"/>
          <w:szCs w:val="22"/>
        </w:rPr>
        <w:t xml:space="preserve"> for modern living.</w:t>
      </w:r>
    </w:p>
    <w:p w14:paraId="5B2D04B2" w14:textId="77777777" w:rsidR="00691FAF" w:rsidRPr="00691FAF" w:rsidRDefault="00691FAF" w:rsidP="00F54B8B">
      <w:pPr>
        <w:pStyle w:val="NormalWeb"/>
        <w:spacing w:before="0" w:beforeAutospacing="0" w:after="0" w:afterAutospacing="0" w:line="276" w:lineRule="auto"/>
        <w:rPr>
          <w:rFonts w:ascii="Cambria" w:hAnsi="Cambria"/>
          <w:sz w:val="22"/>
          <w:szCs w:val="22"/>
        </w:rPr>
      </w:pPr>
    </w:p>
    <w:p w14:paraId="635D741B" w14:textId="30C62A0C" w:rsidR="00691FAF" w:rsidRPr="00691FAF" w:rsidRDefault="00691FAF" w:rsidP="00F54B8B">
      <w:pPr>
        <w:pStyle w:val="NormalWeb"/>
        <w:spacing w:before="0" w:beforeAutospacing="0" w:after="0" w:afterAutospacing="0" w:line="276" w:lineRule="auto"/>
        <w:rPr>
          <w:rFonts w:ascii="Cambria" w:hAnsi="Cambria"/>
          <w:sz w:val="22"/>
          <w:szCs w:val="22"/>
        </w:rPr>
      </w:pPr>
      <w:r w:rsidRPr="00691FAF">
        <w:rPr>
          <w:rFonts w:ascii="Cambria" w:hAnsi="Cambria"/>
          <w:sz w:val="22"/>
          <w:szCs w:val="22"/>
        </w:rPr>
        <w:t xml:space="preserve">Rooted in the rich traditions of 18th-, 19th- and 20th-century European design, the </w:t>
      </w:r>
      <w:r w:rsidR="00F32E92">
        <w:rPr>
          <w:rFonts w:ascii="Cambria" w:hAnsi="Cambria"/>
          <w:sz w:val="22"/>
          <w:szCs w:val="22"/>
        </w:rPr>
        <w:t>latest</w:t>
      </w:r>
      <w:r w:rsidRPr="00691FAF">
        <w:rPr>
          <w:rFonts w:ascii="Cambria" w:hAnsi="Cambria"/>
          <w:sz w:val="22"/>
          <w:szCs w:val="22"/>
        </w:rPr>
        <w:t xml:space="preserve"> Milling Road </w:t>
      </w:r>
      <w:r w:rsidR="00BE53BD">
        <w:rPr>
          <w:rFonts w:ascii="Cambria" w:hAnsi="Cambria"/>
          <w:sz w:val="22"/>
          <w:szCs w:val="22"/>
        </w:rPr>
        <w:t>c</w:t>
      </w:r>
      <w:r w:rsidRPr="00691FAF">
        <w:rPr>
          <w:rFonts w:ascii="Cambria" w:hAnsi="Cambria"/>
          <w:sz w:val="22"/>
          <w:szCs w:val="22"/>
        </w:rPr>
        <w:t>ollection draws inspiration from French antique shops, English royal estates, and the work of master crafts</w:t>
      </w:r>
      <w:r w:rsidR="00D44281">
        <w:rPr>
          <w:rFonts w:ascii="Cambria" w:hAnsi="Cambria"/>
          <w:sz w:val="22"/>
          <w:szCs w:val="22"/>
        </w:rPr>
        <w:t>people</w:t>
      </w:r>
      <w:r w:rsidRPr="00691FAF">
        <w:rPr>
          <w:rFonts w:ascii="Cambria" w:hAnsi="Cambria"/>
          <w:sz w:val="22"/>
          <w:szCs w:val="22"/>
        </w:rPr>
        <w:t xml:space="preserve"> across generations. Each piece reflects a reverence for classical form</w:t>
      </w:r>
      <w:r w:rsidR="00F32E92">
        <w:rPr>
          <w:rFonts w:ascii="Cambria" w:hAnsi="Cambria"/>
          <w:sz w:val="22"/>
          <w:szCs w:val="22"/>
        </w:rPr>
        <w:t>s</w:t>
      </w:r>
      <w:r w:rsidRPr="00691FAF">
        <w:rPr>
          <w:rFonts w:ascii="Cambria" w:hAnsi="Cambria"/>
          <w:sz w:val="22"/>
          <w:szCs w:val="22"/>
        </w:rPr>
        <w:t xml:space="preserve">, interpreted with </w:t>
      </w:r>
      <w:r w:rsidR="00D44281">
        <w:rPr>
          <w:rFonts w:ascii="Cambria" w:hAnsi="Cambria"/>
          <w:sz w:val="22"/>
          <w:szCs w:val="22"/>
        </w:rPr>
        <w:t xml:space="preserve">a </w:t>
      </w:r>
      <w:r w:rsidRPr="00691FAF">
        <w:rPr>
          <w:rFonts w:ascii="Cambria" w:hAnsi="Cambria"/>
          <w:sz w:val="22"/>
          <w:szCs w:val="22"/>
        </w:rPr>
        <w:t>more livable sensibility suited for today’s interiors.</w:t>
      </w:r>
      <w:r w:rsidR="00F32E92">
        <w:rPr>
          <w:rFonts w:ascii="Cambria" w:hAnsi="Cambria"/>
          <w:sz w:val="22"/>
          <w:szCs w:val="22"/>
        </w:rPr>
        <w:t xml:space="preserve"> </w:t>
      </w:r>
    </w:p>
    <w:p w14:paraId="24C5D760" w14:textId="77777777" w:rsidR="00691FAF" w:rsidRPr="00691FAF" w:rsidRDefault="00691FAF" w:rsidP="00F54B8B">
      <w:pPr>
        <w:pStyle w:val="NormalWeb"/>
        <w:spacing w:before="0" w:beforeAutospacing="0" w:after="0" w:afterAutospacing="0" w:line="276" w:lineRule="auto"/>
        <w:rPr>
          <w:rFonts w:ascii="Cambria" w:hAnsi="Cambria"/>
          <w:sz w:val="22"/>
          <w:szCs w:val="22"/>
        </w:rPr>
      </w:pPr>
    </w:p>
    <w:p w14:paraId="5165B9F2" w14:textId="131F8480" w:rsidR="00691FAF" w:rsidRDefault="00CE761B" w:rsidP="00F54B8B">
      <w:pPr>
        <w:pStyle w:val="NormalWeb"/>
        <w:spacing w:before="0" w:beforeAutospacing="0" w:after="0" w:afterAutospacing="0" w:line="276" w:lineRule="auto"/>
        <w:rPr>
          <w:rFonts w:ascii="Cambria" w:hAnsi="Cambria"/>
          <w:sz w:val="22"/>
          <w:szCs w:val="22"/>
        </w:rPr>
      </w:pPr>
      <w:r w:rsidRPr="00CE761B">
        <w:rPr>
          <w:rFonts w:ascii="Cambria" w:hAnsi="Cambria"/>
          <w:sz w:val="22"/>
          <w:szCs w:val="22"/>
        </w:rPr>
        <w:t xml:space="preserve">Crafted from materials such as walnut, oak, brushed pine, leather, and polished metal, the collection balances elegance with durability, </w:t>
      </w:r>
      <w:r w:rsidR="009B4B1A">
        <w:rPr>
          <w:rFonts w:ascii="Cambria" w:hAnsi="Cambria"/>
          <w:sz w:val="22"/>
          <w:szCs w:val="22"/>
        </w:rPr>
        <w:t>creating</w:t>
      </w:r>
      <w:r w:rsidR="009B4B1A" w:rsidRPr="00CE761B">
        <w:rPr>
          <w:rFonts w:ascii="Cambria" w:hAnsi="Cambria"/>
          <w:sz w:val="22"/>
          <w:szCs w:val="22"/>
        </w:rPr>
        <w:t xml:space="preserve"> </w:t>
      </w:r>
      <w:r w:rsidRPr="00CE761B">
        <w:rPr>
          <w:rFonts w:ascii="Cambria" w:hAnsi="Cambria"/>
          <w:sz w:val="22"/>
          <w:szCs w:val="22"/>
        </w:rPr>
        <w:t>furnishings designed to stand the test of time. Subtle detailing and refined proportions highlight the artistry of traditional craftsmanship, resulting in pieces that feel equally at home in both traditional and contemporary settings.</w:t>
      </w:r>
    </w:p>
    <w:p w14:paraId="023A3ECF" w14:textId="77777777" w:rsidR="00CE761B" w:rsidRPr="00691FAF" w:rsidRDefault="00CE761B" w:rsidP="00F54B8B">
      <w:pPr>
        <w:pStyle w:val="NormalWeb"/>
        <w:spacing w:before="0" w:beforeAutospacing="0" w:after="0" w:afterAutospacing="0" w:line="276" w:lineRule="auto"/>
        <w:rPr>
          <w:rFonts w:ascii="Cambria" w:hAnsi="Cambria"/>
          <w:sz w:val="22"/>
          <w:szCs w:val="22"/>
        </w:rPr>
      </w:pPr>
    </w:p>
    <w:p w14:paraId="63EB2332" w14:textId="7BE73D29" w:rsidR="00F32E92" w:rsidRDefault="00BE53BD" w:rsidP="00F54B8B">
      <w:pPr>
        <w:pStyle w:val="NormalWeb"/>
        <w:spacing w:before="0" w:beforeAutospacing="0" w:after="0" w:afterAutospacing="0" w:line="276" w:lineRule="auto"/>
        <w:rPr>
          <w:rFonts w:ascii="Cambria" w:hAnsi="Cambria"/>
          <w:sz w:val="22"/>
          <w:szCs w:val="22"/>
        </w:rPr>
      </w:pPr>
      <w:r w:rsidRPr="00BE53BD">
        <w:rPr>
          <w:rFonts w:ascii="Cambria" w:hAnsi="Cambria"/>
          <w:sz w:val="22"/>
          <w:szCs w:val="22"/>
        </w:rPr>
        <w:t>“With this collection, we’re revisiting the essence of Milling Road</w:t>
      </w:r>
      <w:r>
        <w:rPr>
          <w:rFonts w:ascii="Cambria" w:hAnsi="Cambria"/>
          <w:sz w:val="22"/>
          <w:szCs w:val="22"/>
        </w:rPr>
        <w:t xml:space="preserve"> </w:t>
      </w:r>
      <w:r w:rsidR="009B4B1A">
        <w:rPr>
          <w:rFonts w:ascii="Cambria" w:hAnsi="Cambria"/>
          <w:sz w:val="22"/>
          <w:szCs w:val="22"/>
        </w:rPr>
        <w:t xml:space="preserve">through </w:t>
      </w:r>
      <w:r w:rsidRPr="00BE53BD">
        <w:rPr>
          <w:rFonts w:ascii="Cambria" w:hAnsi="Cambria"/>
          <w:sz w:val="22"/>
          <w:szCs w:val="22"/>
        </w:rPr>
        <w:t xml:space="preserve">celebrating its European roots while evolving the </w:t>
      </w:r>
      <w:r w:rsidR="00E23E9F">
        <w:rPr>
          <w:rFonts w:ascii="Cambria" w:hAnsi="Cambria"/>
          <w:sz w:val="22"/>
          <w:szCs w:val="22"/>
        </w:rPr>
        <w:t>pieces</w:t>
      </w:r>
      <w:r w:rsidRPr="00BE53BD">
        <w:rPr>
          <w:rFonts w:ascii="Cambria" w:hAnsi="Cambria"/>
          <w:sz w:val="22"/>
          <w:szCs w:val="22"/>
        </w:rPr>
        <w:t xml:space="preserve"> for </w:t>
      </w:r>
      <w:r w:rsidR="00B06E8A">
        <w:rPr>
          <w:rFonts w:ascii="Cambria" w:hAnsi="Cambria"/>
          <w:sz w:val="22"/>
          <w:szCs w:val="22"/>
        </w:rPr>
        <w:t>modern design</w:t>
      </w:r>
      <w:r w:rsidRPr="00BE53BD">
        <w:rPr>
          <w:rFonts w:ascii="Cambria" w:hAnsi="Cambria"/>
          <w:sz w:val="22"/>
          <w:szCs w:val="22"/>
        </w:rPr>
        <w:t xml:space="preserve">,” said Eric Graham, President of Baker-McGuire. “There’s a timeless quality to these pieces that feels both familiar and </w:t>
      </w:r>
      <w:r w:rsidR="009B4B1A">
        <w:rPr>
          <w:rFonts w:ascii="Cambria" w:hAnsi="Cambria"/>
          <w:sz w:val="22"/>
          <w:szCs w:val="22"/>
        </w:rPr>
        <w:t>forward-looking</w:t>
      </w:r>
      <w:r w:rsidRPr="00BE53BD">
        <w:rPr>
          <w:rFonts w:ascii="Cambria" w:hAnsi="Cambria"/>
          <w:sz w:val="22"/>
          <w:szCs w:val="22"/>
        </w:rPr>
        <w:t>, and we’re proud to introduce this collection this season.”</w:t>
      </w:r>
    </w:p>
    <w:p w14:paraId="652C9DA0" w14:textId="77777777" w:rsidR="00BE53BD" w:rsidRDefault="00BE53BD" w:rsidP="00F54B8B">
      <w:pPr>
        <w:pStyle w:val="NormalWeb"/>
        <w:spacing w:before="0" w:beforeAutospacing="0" w:after="0" w:afterAutospacing="0" w:line="276" w:lineRule="auto"/>
        <w:rPr>
          <w:rFonts w:ascii="Cambria" w:hAnsi="Cambria"/>
          <w:sz w:val="22"/>
          <w:szCs w:val="22"/>
        </w:rPr>
      </w:pPr>
    </w:p>
    <w:p w14:paraId="23A5409E" w14:textId="33F2F9C4" w:rsidR="00F32E92" w:rsidRDefault="00BE53BD" w:rsidP="00F54B8B">
      <w:pPr>
        <w:pStyle w:val="NormalWeb"/>
        <w:spacing w:before="0" w:beforeAutospacing="0" w:after="0" w:afterAutospacing="0" w:line="276" w:lineRule="auto"/>
        <w:rPr>
          <w:rFonts w:ascii="Cambria" w:hAnsi="Cambria"/>
          <w:sz w:val="22"/>
          <w:szCs w:val="22"/>
        </w:rPr>
      </w:pPr>
      <w:r>
        <w:rPr>
          <w:rFonts w:ascii="Cambria" w:hAnsi="Cambria"/>
          <w:sz w:val="22"/>
          <w:szCs w:val="22"/>
        </w:rPr>
        <w:t xml:space="preserve">Highlights from the Spring 2026 </w:t>
      </w:r>
      <w:r w:rsidR="00F32E92">
        <w:rPr>
          <w:rFonts w:ascii="Cambria" w:hAnsi="Cambria"/>
          <w:sz w:val="22"/>
          <w:szCs w:val="22"/>
        </w:rPr>
        <w:t xml:space="preserve">Milling Road </w:t>
      </w:r>
      <w:r>
        <w:rPr>
          <w:rFonts w:ascii="Cambria" w:hAnsi="Cambria"/>
          <w:sz w:val="22"/>
          <w:szCs w:val="22"/>
        </w:rPr>
        <w:t>Collection include</w:t>
      </w:r>
      <w:r w:rsidR="00F32E92">
        <w:rPr>
          <w:rFonts w:ascii="Cambria" w:hAnsi="Cambria"/>
          <w:sz w:val="22"/>
          <w:szCs w:val="22"/>
        </w:rPr>
        <w:t>:</w:t>
      </w:r>
    </w:p>
    <w:p w14:paraId="273158B2" w14:textId="77777777" w:rsidR="00F32E92" w:rsidRDefault="00F32E92" w:rsidP="00F54B8B">
      <w:pPr>
        <w:pStyle w:val="NormalWeb"/>
        <w:spacing w:before="0" w:beforeAutospacing="0" w:after="0" w:afterAutospacing="0" w:line="276" w:lineRule="auto"/>
        <w:rPr>
          <w:rFonts w:ascii="Cambria" w:hAnsi="Cambria"/>
          <w:sz w:val="22"/>
          <w:szCs w:val="22"/>
        </w:rPr>
      </w:pPr>
    </w:p>
    <w:p w14:paraId="3FA7BBD0" w14:textId="77777777" w:rsidR="0075521A" w:rsidRDefault="0075521A" w:rsidP="0075521A">
      <w:pPr>
        <w:pStyle w:val="NormalWeb"/>
        <w:numPr>
          <w:ilvl w:val="0"/>
          <w:numId w:val="3"/>
        </w:numPr>
        <w:spacing w:before="0" w:beforeAutospacing="0" w:after="0" w:afterAutospacing="0" w:line="276" w:lineRule="auto"/>
        <w:rPr>
          <w:rFonts w:ascii="Cambria" w:hAnsi="Cambria"/>
          <w:sz w:val="22"/>
          <w:szCs w:val="22"/>
        </w:rPr>
      </w:pPr>
      <w:r w:rsidRPr="00D87CD6">
        <w:rPr>
          <w:rFonts w:ascii="Cambria" w:hAnsi="Cambria"/>
          <w:b/>
          <w:bCs/>
          <w:sz w:val="22"/>
          <w:szCs w:val="22"/>
        </w:rPr>
        <w:t>Santos Credenza</w:t>
      </w:r>
      <w:r w:rsidRPr="00D87CD6">
        <w:rPr>
          <w:rFonts w:ascii="Cambria" w:hAnsi="Cambria"/>
          <w:sz w:val="22"/>
          <w:szCs w:val="22"/>
        </w:rPr>
        <w:t xml:space="preserve"> – Boasting an impressive scale and veneered in elegant Santos Rosewood, the Santos Credenza is a modern choice with unique materiality. The rosewood is paired with French Brass on the legs and stretchers, supporting a large-scale case with three sets of doors, a drawer and adjustable shelves.</w:t>
      </w:r>
    </w:p>
    <w:p w14:paraId="390DC038" w14:textId="77777777" w:rsidR="0075521A" w:rsidRDefault="0075521A" w:rsidP="0075521A">
      <w:pPr>
        <w:pStyle w:val="NormalWeb"/>
        <w:spacing w:before="0" w:beforeAutospacing="0" w:after="0" w:afterAutospacing="0" w:line="276" w:lineRule="auto"/>
        <w:rPr>
          <w:rFonts w:ascii="Cambria" w:hAnsi="Cambria"/>
          <w:sz w:val="22"/>
          <w:szCs w:val="22"/>
        </w:rPr>
      </w:pPr>
    </w:p>
    <w:p w14:paraId="61903F10" w14:textId="1F9B4058" w:rsidR="0075521A" w:rsidRDefault="0075521A" w:rsidP="0075521A">
      <w:pPr>
        <w:pStyle w:val="NormalWeb"/>
        <w:numPr>
          <w:ilvl w:val="0"/>
          <w:numId w:val="2"/>
        </w:numPr>
        <w:spacing w:before="0" w:beforeAutospacing="0" w:after="0" w:afterAutospacing="0" w:line="276" w:lineRule="auto"/>
        <w:rPr>
          <w:rFonts w:ascii="Cambria" w:hAnsi="Cambria"/>
          <w:sz w:val="22"/>
          <w:szCs w:val="22"/>
        </w:rPr>
      </w:pPr>
      <w:r w:rsidRPr="00D87CD6">
        <w:rPr>
          <w:rFonts w:ascii="Cambria" w:hAnsi="Cambria"/>
          <w:b/>
          <w:bCs/>
          <w:sz w:val="22"/>
          <w:szCs w:val="22"/>
        </w:rPr>
        <w:lastRenderedPageBreak/>
        <w:t>Biedermeier Side Chair</w:t>
      </w:r>
      <w:r w:rsidRPr="00D87CD6">
        <w:rPr>
          <w:rFonts w:ascii="Cambria" w:hAnsi="Cambria"/>
          <w:sz w:val="22"/>
          <w:szCs w:val="22"/>
        </w:rPr>
        <w:t xml:space="preserve"> – The Biedermeier </w:t>
      </w:r>
      <w:r>
        <w:rPr>
          <w:rFonts w:ascii="Cambria" w:hAnsi="Cambria"/>
          <w:sz w:val="22"/>
          <w:szCs w:val="22"/>
        </w:rPr>
        <w:t>Side</w:t>
      </w:r>
      <w:r w:rsidRPr="00D87CD6">
        <w:rPr>
          <w:rFonts w:ascii="Cambria" w:hAnsi="Cambria"/>
          <w:sz w:val="22"/>
          <w:szCs w:val="22"/>
        </w:rPr>
        <w:t xml:space="preserve"> Chair takes design cues from European seating design of the 19th century, featuring an hourglass silhouette and comfortable saddle seat. The chair has been crafted in walnut to create a piece that is casually elegant.</w:t>
      </w:r>
    </w:p>
    <w:p w14:paraId="35C2603A" w14:textId="77777777" w:rsidR="0075521A" w:rsidRDefault="0075521A" w:rsidP="0075521A">
      <w:pPr>
        <w:pStyle w:val="NormalWeb"/>
        <w:spacing w:before="0" w:beforeAutospacing="0" w:after="0" w:afterAutospacing="0" w:line="276" w:lineRule="auto"/>
        <w:rPr>
          <w:rFonts w:ascii="Cambria" w:hAnsi="Cambria"/>
          <w:sz w:val="22"/>
          <w:szCs w:val="22"/>
        </w:rPr>
      </w:pPr>
    </w:p>
    <w:p w14:paraId="26CE05E5" w14:textId="72AD6646" w:rsidR="00A54B6A" w:rsidRDefault="0075521A" w:rsidP="00A54B6A">
      <w:pPr>
        <w:pStyle w:val="NormalWeb"/>
        <w:numPr>
          <w:ilvl w:val="0"/>
          <w:numId w:val="2"/>
        </w:numPr>
        <w:spacing w:before="0" w:beforeAutospacing="0" w:after="0" w:afterAutospacing="0" w:line="276" w:lineRule="auto"/>
        <w:rPr>
          <w:rFonts w:ascii="Cambria" w:hAnsi="Cambria"/>
          <w:sz w:val="22"/>
          <w:szCs w:val="22"/>
        </w:rPr>
      </w:pPr>
      <w:r w:rsidRPr="00D87CD6">
        <w:rPr>
          <w:rFonts w:ascii="Cambria" w:hAnsi="Cambria"/>
          <w:b/>
          <w:bCs/>
          <w:sz w:val="22"/>
          <w:szCs w:val="22"/>
        </w:rPr>
        <w:t>Quilted Bed</w:t>
      </w:r>
      <w:r w:rsidRPr="00D87CD6">
        <w:rPr>
          <w:rFonts w:ascii="Cambria" w:hAnsi="Cambria"/>
          <w:sz w:val="22"/>
          <w:szCs w:val="22"/>
        </w:rPr>
        <w:t xml:space="preserve"> – One of the most captivating pieces in this Milling Road collection, the Quilted Bed features a striking geometric quilting pattern, a brushed pine base and small wings at the head and foot. This comforting, enveloping bed is offered in three height options</w:t>
      </w:r>
      <w:r>
        <w:rPr>
          <w:rFonts w:ascii="Cambria" w:hAnsi="Cambria"/>
          <w:sz w:val="22"/>
          <w:szCs w:val="22"/>
        </w:rPr>
        <w:t>.</w:t>
      </w:r>
    </w:p>
    <w:p w14:paraId="14B4D9F3" w14:textId="77777777" w:rsidR="00A54B6A" w:rsidRPr="00A54B6A" w:rsidRDefault="00A54B6A" w:rsidP="00A54B6A">
      <w:pPr>
        <w:pStyle w:val="NormalWeb"/>
        <w:spacing w:before="0" w:beforeAutospacing="0" w:after="0" w:afterAutospacing="0" w:line="276" w:lineRule="auto"/>
        <w:rPr>
          <w:rFonts w:ascii="Cambria" w:hAnsi="Cambria"/>
          <w:sz w:val="22"/>
          <w:szCs w:val="22"/>
        </w:rPr>
      </w:pPr>
    </w:p>
    <w:p w14:paraId="37788D35" w14:textId="7960C930" w:rsidR="00A54B6A" w:rsidRPr="00A54B6A" w:rsidRDefault="00A54B6A" w:rsidP="00A54B6A">
      <w:pPr>
        <w:pStyle w:val="NormalWeb"/>
        <w:numPr>
          <w:ilvl w:val="0"/>
          <w:numId w:val="3"/>
        </w:numPr>
        <w:spacing w:before="0" w:beforeAutospacing="0" w:after="0" w:afterAutospacing="0" w:line="276" w:lineRule="auto"/>
        <w:rPr>
          <w:rFonts w:ascii="Cambria" w:hAnsi="Cambria"/>
          <w:sz w:val="22"/>
          <w:szCs w:val="22"/>
        </w:rPr>
      </w:pPr>
      <w:r w:rsidRPr="00A54B6A">
        <w:rPr>
          <w:rFonts w:ascii="Cambria" w:hAnsi="Cambria"/>
          <w:b/>
          <w:bCs/>
          <w:sz w:val="22"/>
          <w:szCs w:val="22"/>
        </w:rPr>
        <w:t>Painted Parchment Cocktail Table</w:t>
      </w:r>
      <w:r w:rsidRPr="00A54B6A">
        <w:rPr>
          <w:rFonts w:ascii="Cambria" w:hAnsi="Cambria"/>
          <w:sz w:val="22"/>
          <w:szCs w:val="22"/>
        </w:rPr>
        <w:t xml:space="preserve"> – The Painted Parchment Cocktail Table is a modern take on the waterfall table, offering a parchment-like finish with block pattern created by debossed seams. Its block feet feature an Anvil metal finish.</w:t>
      </w:r>
    </w:p>
    <w:p w14:paraId="05C24008" w14:textId="77777777" w:rsidR="00A54B6A" w:rsidRPr="00A54B6A" w:rsidRDefault="00A54B6A" w:rsidP="00A54B6A">
      <w:pPr>
        <w:pStyle w:val="NormalWeb"/>
        <w:spacing w:before="0" w:beforeAutospacing="0" w:after="0" w:afterAutospacing="0" w:line="276" w:lineRule="auto"/>
        <w:rPr>
          <w:rFonts w:ascii="Cambria" w:hAnsi="Cambria"/>
          <w:sz w:val="22"/>
          <w:szCs w:val="22"/>
        </w:rPr>
      </w:pPr>
    </w:p>
    <w:p w14:paraId="2FF3398C" w14:textId="2B821FF1" w:rsidR="00A54B6A" w:rsidRPr="00A54B6A" w:rsidRDefault="00A54B6A" w:rsidP="00A54B6A">
      <w:pPr>
        <w:pStyle w:val="NormalWeb"/>
        <w:numPr>
          <w:ilvl w:val="0"/>
          <w:numId w:val="3"/>
        </w:numPr>
        <w:spacing w:before="0" w:beforeAutospacing="0" w:after="0" w:afterAutospacing="0" w:line="276" w:lineRule="auto"/>
        <w:rPr>
          <w:rFonts w:ascii="Cambria" w:hAnsi="Cambria"/>
          <w:sz w:val="22"/>
          <w:szCs w:val="22"/>
        </w:rPr>
      </w:pPr>
      <w:r w:rsidRPr="00A54B6A">
        <w:rPr>
          <w:rFonts w:ascii="Cambria" w:hAnsi="Cambria"/>
          <w:b/>
          <w:bCs/>
          <w:sz w:val="22"/>
          <w:szCs w:val="22"/>
        </w:rPr>
        <w:t>Drop Leaf Console</w:t>
      </w:r>
      <w:r w:rsidRPr="00A54B6A">
        <w:rPr>
          <w:rFonts w:ascii="Cambria" w:hAnsi="Cambria"/>
          <w:sz w:val="22"/>
          <w:szCs w:val="22"/>
        </w:rPr>
        <w:t xml:space="preserve"> – The Drop Leaf Console table is designed to use with versatility: utilize as a serving table, a sofa table or a hall console. This versatile piece is made from walnut and walnut burl with tapered legs and brass sabots in a French Brass finish. </w:t>
      </w:r>
    </w:p>
    <w:p w14:paraId="657EC258" w14:textId="77777777" w:rsidR="00D87CD6" w:rsidRPr="00A54B6A" w:rsidRDefault="00D87CD6" w:rsidP="00F54B8B">
      <w:pPr>
        <w:pStyle w:val="NormalWeb"/>
        <w:spacing w:before="0" w:beforeAutospacing="0" w:after="0" w:afterAutospacing="0" w:line="276" w:lineRule="auto"/>
        <w:rPr>
          <w:rFonts w:ascii="Cambria" w:hAnsi="Cambria"/>
          <w:sz w:val="22"/>
          <w:szCs w:val="22"/>
        </w:rPr>
      </w:pPr>
    </w:p>
    <w:p w14:paraId="575AFAF1" w14:textId="76BBE5A5" w:rsidR="00D87CD6" w:rsidRPr="00A54B6A" w:rsidRDefault="00D87CD6" w:rsidP="00F54B8B">
      <w:pPr>
        <w:pStyle w:val="NormalWeb"/>
        <w:numPr>
          <w:ilvl w:val="0"/>
          <w:numId w:val="3"/>
        </w:numPr>
        <w:spacing w:before="0" w:beforeAutospacing="0" w:after="0" w:afterAutospacing="0" w:line="276" w:lineRule="auto"/>
        <w:rPr>
          <w:rFonts w:ascii="Cambria" w:hAnsi="Cambria"/>
          <w:sz w:val="22"/>
          <w:szCs w:val="22"/>
        </w:rPr>
      </w:pPr>
      <w:r w:rsidRPr="00A54B6A">
        <w:rPr>
          <w:rFonts w:ascii="Cambria" w:hAnsi="Cambria"/>
          <w:b/>
          <w:bCs/>
          <w:sz w:val="22"/>
          <w:szCs w:val="22"/>
        </w:rPr>
        <w:t>Pillar Table</w:t>
      </w:r>
      <w:r w:rsidRPr="00A54B6A">
        <w:rPr>
          <w:rFonts w:ascii="Cambria" w:hAnsi="Cambria"/>
          <w:sz w:val="22"/>
          <w:szCs w:val="22"/>
        </w:rPr>
        <w:t xml:space="preserve"> – Evoking the design of an antique table found in London, the Pillar Table is a modern adaptation that pairs a prominent and architectural fluted painted base with a leathered Belgian Bluestone top.</w:t>
      </w:r>
    </w:p>
    <w:p w14:paraId="6E06C5B1" w14:textId="77777777" w:rsidR="00D87CD6" w:rsidRPr="00A54B6A" w:rsidRDefault="00D87CD6" w:rsidP="00F54B8B">
      <w:pPr>
        <w:pStyle w:val="NormalWeb"/>
        <w:spacing w:before="0" w:beforeAutospacing="0" w:after="0" w:afterAutospacing="0" w:line="276" w:lineRule="auto"/>
        <w:rPr>
          <w:rFonts w:ascii="Cambria" w:hAnsi="Cambria"/>
          <w:sz w:val="22"/>
          <w:szCs w:val="22"/>
        </w:rPr>
      </w:pPr>
    </w:p>
    <w:p w14:paraId="4452D2FB" w14:textId="1F3F3BC5" w:rsidR="00D87CD6" w:rsidRPr="00A54B6A" w:rsidRDefault="00D87CD6" w:rsidP="00F54B8B">
      <w:pPr>
        <w:pStyle w:val="NormalWeb"/>
        <w:numPr>
          <w:ilvl w:val="0"/>
          <w:numId w:val="2"/>
        </w:numPr>
        <w:spacing w:before="0" w:beforeAutospacing="0" w:after="0" w:afterAutospacing="0" w:line="276" w:lineRule="auto"/>
        <w:rPr>
          <w:rFonts w:ascii="Cambria" w:hAnsi="Cambria"/>
          <w:sz w:val="22"/>
          <w:szCs w:val="22"/>
        </w:rPr>
      </w:pPr>
      <w:r w:rsidRPr="00A54B6A">
        <w:rPr>
          <w:rFonts w:ascii="Cambria" w:hAnsi="Cambria"/>
          <w:b/>
          <w:bCs/>
          <w:sz w:val="22"/>
          <w:szCs w:val="22"/>
        </w:rPr>
        <w:t>Bamboo Chest</w:t>
      </w:r>
      <w:r w:rsidRPr="00A54B6A">
        <w:rPr>
          <w:rFonts w:ascii="Cambria" w:hAnsi="Cambria"/>
          <w:sz w:val="22"/>
          <w:szCs w:val="22"/>
        </w:rPr>
        <w:t xml:space="preserve"> – The Bamboo Chest redefines the traditional, elegant side table in a host of natural and textural materials. Featuring reeded drawer fronts, a woven shelf and stylized bamboo turnings, the chest also includes a galleried top and hardware with a French Brass finish</w:t>
      </w:r>
      <w:r w:rsidR="00F54B8B" w:rsidRPr="00A54B6A">
        <w:rPr>
          <w:rFonts w:ascii="Cambria" w:hAnsi="Cambria"/>
          <w:sz w:val="22"/>
          <w:szCs w:val="22"/>
        </w:rPr>
        <w:t>.</w:t>
      </w:r>
    </w:p>
    <w:p w14:paraId="5AAFC063" w14:textId="77777777" w:rsidR="00A54B6A" w:rsidRPr="00A54B6A" w:rsidRDefault="00A54B6A" w:rsidP="00A54B6A">
      <w:pPr>
        <w:pStyle w:val="NormalWeb"/>
        <w:spacing w:before="0" w:beforeAutospacing="0" w:after="0" w:afterAutospacing="0" w:line="276" w:lineRule="auto"/>
        <w:rPr>
          <w:rFonts w:ascii="Cambria" w:hAnsi="Cambria"/>
          <w:sz w:val="22"/>
          <w:szCs w:val="22"/>
        </w:rPr>
      </w:pPr>
    </w:p>
    <w:p w14:paraId="455C5EB9" w14:textId="083C2A06" w:rsidR="00A54B6A" w:rsidRPr="00A54B6A" w:rsidRDefault="00A54B6A" w:rsidP="00A54B6A">
      <w:pPr>
        <w:pStyle w:val="NormalWeb"/>
        <w:numPr>
          <w:ilvl w:val="0"/>
          <w:numId w:val="3"/>
        </w:numPr>
        <w:spacing w:before="0" w:beforeAutospacing="0" w:after="0" w:afterAutospacing="0" w:line="276" w:lineRule="auto"/>
        <w:rPr>
          <w:rFonts w:ascii="Cambria" w:hAnsi="Cambria"/>
          <w:sz w:val="22"/>
          <w:szCs w:val="22"/>
        </w:rPr>
      </w:pPr>
      <w:r w:rsidRPr="00A54B6A">
        <w:rPr>
          <w:rFonts w:ascii="Cambria" w:hAnsi="Cambria"/>
          <w:b/>
          <w:bCs/>
          <w:sz w:val="22"/>
          <w:szCs w:val="22"/>
        </w:rPr>
        <w:t>Bookkeepers Side Table</w:t>
      </w:r>
      <w:r w:rsidRPr="00A54B6A">
        <w:rPr>
          <w:rFonts w:ascii="Cambria" w:hAnsi="Cambria"/>
          <w:sz w:val="22"/>
          <w:szCs w:val="22"/>
        </w:rPr>
        <w:t xml:space="preserve"> – Burled walnut takes center stage on the Bookkeepers Side Table, which features distinctive patterning on its tabletop and side panels. This simple and functional table is detailed with walnut borders.</w:t>
      </w:r>
    </w:p>
    <w:p w14:paraId="42102069" w14:textId="77777777" w:rsidR="00D87CD6" w:rsidRPr="00691FAF" w:rsidRDefault="00D87CD6" w:rsidP="00F54B8B">
      <w:pPr>
        <w:pStyle w:val="NormalWeb"/>
        <w:spacing w:before="0" w:beforeAutospacing="0" w:after="0" w:afterAutospacing="0" w:line="276" w:lineRule="auto"/>
        <w:rPr>
          <w:rFonts w:ascii="Cambria" w:hAnsi="Cambria"/>
          <w:sz w:val="22"/>
          <w:szCs w:val="22"/>
        </w:rPr>
      </w:pPr>
    </w:p>
    <w:p w14:paraId="098B43FA" w14:textId="2190F8FD" w:rsidR="008315AA" w:rsidRDefault="00691FAF" w:rsidP="00F54B8B">
      <w:pPr>
        <w:pStyle w:val="NormalWeb"/>
        <w:spacing w:before="0" w:beforeAutospacing="0" w:after="0" w:afterAutospacing="0" w:line="276" w:lineRule="auto"/>
        <w:rPr>
          <w:rFonts w:ascii="Cambria" w:eastAsia="Cambria" w:hAnsi="Cambria" w:cs="Cambria"/>
          <w:color w:val="000000"/>
          <w:sz w:val="22"/>
          <w:szCs w:val="22"/>
          <w:lang w:val="en-US"/>
        </w:rPr>
      </w:pPr>
      <w:r w:rsidRPr="00691FAF">
        <w:rPr>
          <w:rFonts w:ascii="Cambria" w:hAnsi="Cambria"/>
          <w:sz w:val="22"/>
          <w:szCs w:val="22"/>
        </w:rPr>
        <w:t xml:space="preserve">The </w:t>
      </w:r>
      <w:r w:rsidR="003B74FB">
        <w:rPr>
          <w:rFonts w:ascii="Cambria" w:hAnsi="Cambria"/>
          <w:sz w:val="22"/>
          <w:szCs w:val="22"/>
        </w:rPr>
        <w:t>Spring</w:t>
      </w:r>
      <w:r w:rsidRPr="00691FAF">
        <w:rPr>
          <w:rFonts w:ascii="Cambria" w:hAnsi="Cambria"/>
          <w:sz w:val="22"/>
          <w:szCs w:val="22"/>
        </w:rPr>
        <w:t xml:space="preserve"> 2026 Milling Road Collection debuts at High Point Market and will be available in showrooms </w:t>
      </w:r>
      <w:r w:rsidR="0033470E">
        <w:rPr>
          <w:rFonts w:ascii="Cambria" w:hAnsi="Cambria"/>
          <w:sz w:val="22"/>
          <w:szCs w:val="22"/>
        </w:rPr>
        <w:t>in early fall 2026</w:t>
      </w:r>
      <w:r w:rsidRPr="00F2230F">
        <w:rPr>
          <w:rFonts w:ascii="Cambria" w:hAnsi="Cambria"/>
          <w:sz w:val="22"/>
          <w:szCs w:val="22"/>
        </w:rPr>
        <w:t>.</w:t>
      </w:r>
      <w:r w:rsidRPr="00691FAF">
        <w:rPr>
          <w:rFonts w:ascii="Cambria" w:hAnsi="Cambria"/>
          <w:sz w:val="22"/>
          <w:szCs w:val="22"/>
        </w:rPr>
        <w:t xml:space="preserve"> </w:t>
      </w:r>
      <w:r w:rsidR="00F54B8B" w:rsidRPr="008315AA">
        <w:rPr>
          <w:rFonts w:ascii="Cambria" w:eastAsia="Cambria" w:hAnsi="Cambria" w:cs="Cambria"/>
          <w:color w:val="000000"/>
          <w:sz w:val="22"/>
          <w:szCs w:val="22"/>
          <w:lang w:val="en-US"/>
        </w:rPr>
        <w:t xml:space="preserve">For more information, </w:t>
      </w:r>
      <w:r w:rsidR="00F54B8B">
        <w:rPr>
          <w:rFonts w:ascii="Cambria" w:eastAsia="Cambria" w:hAnsi="Cambria" w:cs="Cambria"/>
          <w:sz w:val="22"/>
          <w:szCs w:val="22"/>
        </w:rPr>
        <w:t xml:space="preserve">visit </w:t>
      </w:r>
      <w:hyperlink r:id="rId10">
        <w:r w:rsidR="00F54B8B">
          <w:rPr>
            <w:rFonts w:ascii="Cambria" w:eastAsia="Cambria" w:hAnsi="Cambria" w:cs="Cambria"/>
            <w:color w:val="0070C0"/>
            <w:sz w:val="22"/>
            <w:szCs w:val="22"/>
            <w:u w:val="single"/>
          </w:rPr>
          <w:t>www.bakerfurniture.com</w:t>
        </w:r>
      </w:hyperlink>
      <w:r w:rsidR="00F54B8B">
        <w:rPr>
          <w:rFonts w:ascii="Cambria" w:eastAsia="Cambria" w:hAnsi="Cambria" w:cs="Cambria"/>
          <w:sz w:val="22"/>
          <w:szCs w:val="22"/>
        </w:rPr>
        <w:t xml:space="preserve"> or follow Baker on </w:t>
      </w:r>
      <w:hyperlink r:id="rId11" w:history="1">
        <w:r w:rsidR="00F54B8B" w:rsidRPr="009352F6">
          <w:rPr>
            <w:rStyle w:val="Hyperlink"/>
            <w:rFonts w:ascii="Cambria" w:eastAsia="Cambria" w:hAnsi="Cambria" w:cs="Cambria"/>
            <w:sz w:val="22"/>
            <w:szCs w:val="22"/>
            <w:highlight w:val="white"/>
          </w:rPr>
          <w:t>Instagram</w:t>
        </w:r>
      </w:hyperlink>
      <w:r w:rsidR="00F54B8B">
        <w:rPr>
          <w:rFonts w:ascii="Cambria" w:eastAsia="Cambria" w:hAnsi="Cambria" w:cs="Cambria"/>
          <w:color w:val="000000"/>
          <w:sz w:val="22"/>
          <w:szCs w:val="22"/>
          <w:highlight w:val="white"/>
        </w:rPr>
        <w:t xml:space="preserve"> and </w:t>
      </w:r>
      <w:hyperlink r:id="rId12">
        <w:r w:rsidR="00F54B8B">
          <w:rPr>
            <w:rFonts w:ascii="Cambria" w:eastAsia="Cambria" w:hAnsi="Cambria" w:cs="Cambria"/>
            <w:color w:val="0070C0"/>
            <w:sz w:val="22"/>
            <w:szCs w:val="22"/>
            <w:highlight w:val="white"/>
            <w:u w:val="single"/>
          </w:rPr>
          <w:t>Pinterest</w:t>
        </w:r>
      </w:hyperlink>
      <w:r w:rsidR="00F54B8B">
        <w:rPr>
          <w:rFonts w:ascii="Cambria" w:eastAsia="Cambria" w:hAnsi="Cambria" w:cs="Cambria"/>
          <w:color w:val="000000"/>
          <w:sz w:val="22"/>
          <w:szCs w:val="22"/>
          <w:highlight w:val="white"/>
        </w:rPr>
        <w:t xml:space="preserve">. </w:t>
      </w:r>
      <w:r w:rsidR="00F54B8B" w:rsidRPr="008315AA">
        <w:rPr>
          <w:rFonts w:ascii="Cambria" w:eastAsia="Cambria" w:hAnsi="Cambria" w:cs="Cambria"/>
          <w:color w:val="000000"/>
          <w:sz w:val="22"/>
          <w:szCs w:val="22"/>
          <w:lang w:val="en-US"/>
        </w:rPr>
        <w:t>#bakerfurniture</w:t>
      </w:r>
    </w:p>
    <w:p w14:paraId="65CE09BB" w14:textId="77777777" w:rsidR="00F54B8B" w:rsidRPr="008315AA" w:rsidRDefault="00F54B8B" w:rsidP="00F54B8B">
      <w:pPr>
        <w:pStyle w:val="NormalWeb"/>
        <w:spacing w:before="0" w:beforeAutospacing="0" w:after="0" w:afterAutospacing="0" w:line="276" w:lineRule="auto"/>
        <w:rPr>
          <w:rFonts w:ascii="Cambria" w:eastAsia="Cambria" w:hAnsi="Cambria" w:cs="Cambria"/>
          <w:color w:val="000000"/>
          <w:sz w:val="22"/>
          <w:szCs w:val="22"/>
          <w:lang w:val="en-US"/>
        </w:rPr>
      </w:pPr>
    </w:p>
    <w:p w14:paraId="0E2931C3" w14:textId="77777777" w:rsidR="00E51F4E" w:rsidRPr="00691FAF" w:rsidRDefault="00000000" w:rsidP="00F54B8B">
      <w:pPr>
        <w:spacing w:after="0" w:line="276" w:lineRule="auto"/>
        <w:rPr>
          <w:rFonts w:ascii="Cambria" w:eastAsia="Cambria" w:hAnsi="Cambria" w:cs="Cambria"/>
          <w:sz w:val="22"/>
          <w:szCs w:val="22"/>
        </w:rPr>
      </w:pPr>
      <w:r w:rsidRPr="00691FAF">
        <w:rPr>
          <w:rFonts w:ascii="Cambria" w:eastAsia="Cambria" w:hAnsi="Cambria" w:cs="Cambria"/>
          <w:b/>
          <w:bCs/>
          <w:sz w:val="22"/>
          <w:szCs w:val="22"/>
          <w:u w:val="single"/>
        </w:rPr>
        <w:t>About Baker-McGuire</w:t>
      </w:r>
      <w:r w:rsidRPr="00691FAF">
        <w:rPr>
          <w:rFonts w:ascii="Cambria" w:eastAsia="Cambria" w:hAnsi="Cambria" w:cs="Cambria"/>
          <w:b/>
          <w:bCs/>
          <w:sz w:val="22"/>
          <w:szCs w:val="22"/>
        </w:rPr>
        <w:t>:</w:t>
      </w:r>
      <w:r w:rsidRPr="00691FAF">
        <w:rPr>
          <w:rFonts w:ascii="Cambria" w:eastAsia="Cambria" w:hAnsi="Cambria" w:cs="Cambria"/>
          <w:sz w:val="22"/>
          <w:szCs w:val="22"/>
        </w:rPr>
        <w:t xml:space="preserve"> Baker-McGuire is a heritage furniture company with a rich legacy. For more than a century, the company has established itself as a hallmark of design excellence and uncompromising quality. It is comprised of two sister brands – Baker and McGuire – which specialize in curated collections of fine furniture, lighting and textiles, including collaborations with some of the world’s most distinguished interior designers. Its rich furnishings feature classic sensibility in form, finish and function, designed and crafted domestically in its Hildebran, North </w:t>
      </w:r>
      <w:r w:rsidRPr="00691FAF">
        <w:rPr>
          <w:rFonts w:ascii="Cambria" w:eastAsia="Cambria" w:hAnsi="Cambria" w:cs="Cambria"/>
          <w:sz w:val="22"/>
          <w:szCs w:val="22"/>
        </w:rPr>
        <w:lastRenderedPageBreak/>
        <w:t xml:space="preserve">Carolina case goods and upholstery plants as well as factories internationally. Baker and McGuire are distributed worldwide through a network of interior design trade showrooms and luxury home furnishings retailers.  </w:t>
      </w:r>
    </w:p>
    <w:p w14:paraId="5D66D051" w14:textId="77777777" w:rsidR="00E51F4E" w:rsidRPr="00691FAF" w:rsidRDefault="00000000">
      <w:pPr>
        <w:pBdr>
          <w:top w:val="nil"/>
          <w:left w:val="nil"/>
          <w:bottom w:val="nil"/>
          <w:right w:val="nil"/>
          <w:between w:val="nil"/>
        </w:pBdr>
        <w:spacing w:after="0" w:line="240" w:lineRule="auto"/>
        <w:jc w:val="center"/>
        <w:rPr>
          <w:rFonts w:ascii="Cambria" w:eastAsia="Cambria" w:hAnsi="Cambria" w:cs="Cambria"/>
          <w:color w:val="000000"/>
        </w:rPr>
      </w:pPr>
      <w:r w:rsidRPr="00691FAF">
        <w:rPr>
          <w:rFonts w:ascii="Cambria" w:eastAsia="Cambria" w:hAnsi="Cambria" w:cs="Cambria"/>
          <w:color w:val="000000"/>
        </w:rPr>
        <w:t>###  </w:t>
      </w:r>
    </w:p>
    <w:p w14:paraId="4C52A265" w14:textId="77777777" w:rsidR="00E51F4E" w:rsidRPr="00691FAF" w:rsidRDefault="00000000">
      <w:pPr>
        <w:pBdr>
          <w:top w:val="nil"/>
          <w:left w:val="nil"/>
          <w:bottom w:val="nil"/>
          <w:right w:val="nil"/>
          <w:between w:val="nil"/>
        </w:pBdr>
        <w:spacing w:after="0" w:line="240" w:lineRule="auto"/>
        <w:rPr>
          <w:rFonts w:ascii="Cambria" w:eastAsia="Cambria" w:hAnsi="Cambria" w:cs="Cambria"/>
          <w:color w:val="000000"/>
        </w:rPr>
      </w:pPr>
      <w:r w:rsidRPr="00691FAF">
        <w:rPr>
          <w:rFonts w:ascii="Cambria" w:eastAsia="Cambria" w:hAnsi="Cambria" w:cs="Cambria"/>
          <w:color w:val="000000"/>
        </w:rPr>
        <w:t> </w:t>
      </w:r>
    </w:p>
    <w:p w14:paraId="1E3D3D46" w14:textId="67FDEFE8" w:rsidR="00E51F4E" w:rsidRPr="00D87CD6" w:rsidRDefault="00000000" w:rsidP="00D87CD6">
      <w:pPr>
        <w:pBdr>
          <w:top w:val="nil"/>
          <w:left w:val="nil"/>
          <w:bottom w:val="nil"/>
          <w:right w:val="nil"/>
          <w:between w:val="nil"/>
        </w:pBdr>
        <w:spacing w:after="0" w:line="240" w:lineRule="auto"/>
        <w:rPr>
          <w:rFonts w:ascii="Cambria" w:eastAsia="Cambria" w:hAnsi="Cambria" w:cs="Cambria"/>
          <w:color w:val="000000"/>
          <w:sz w:val="22"/>
          <w:szCs w:val="22"/>
        </w:rPr>
      </w:pPr>
      <w:r w:rsidRPr="00691FAF">
        <w:rPr>
          <w:rFonts w:ascii="Cambria" w:eastAsia="Cambria" w:hAnsi="Cambria" w:cs="Cambria"/>
          <w:b/>
          <w:bCs/>
          <w:color w:val="000000"/>
          <w:sz w:val="22"/>
          <w:szCs w:val="22"/>
        </w:rPr>
        <w:t>Media Contacts:</w:t>
      </w:r>
      <w:r w:rsidRPr="00691FAF">
        <w:rPr>
          <w:rFonts w:ascii="Cambria" w:eastAsia="Cambria" w:hAnsi="Cambria" w:cs="Cambria"/>
          <w:color w:val="000000"/>
          <w:sz w:val="22"/>
          <w:szCs w:val="22"/>
        </w:rPr>
        <w:t xml:space="preserve"> Nicole Lax, Kiara McMahon, Kendall Shaver, and Elizabeth Dewey at J. Wade Public Relations, </w:t>
      </w:r>
      <w:r w:rsidRPr="00691FAF">
        <w:rPr>
          <w:rFonts w:ascii="Cambria" w:eastAsia="Cambria" w:hAnsi="Cambria" w:cs="Cambria"/>
          <w:color w:val="0070C0"/>
          <w:sz w:val="22"/>
          <w:szCs w:val="22"/>
          <w:u w:val="single"/>
        </w:rPr>
        <w:t>bakerpr@jwadepr.com</w:t>
      </w:r>
      <w:r w:rsidRPr="00691FAF">
        <w:rPr>
          <w:rFonts w:ascii="Cambria" w:eastAsia="Cambria" w:hAnsi="Cambria" w:cs="Cambria"/>
          <w:color w:val="0070C0"/>
          <w:sz w:val="22"/>
          <w:szCs w:val="22"/>
        </w:rPr>
        <w:t>   </w:t>
      </w:r>
    </w:p>
    <w:p w14:paraId="2E646093" w14:textId="77777777" w:rsidR="00E51F4E" w:rsidRDefault="00E51F4E"/>
    <w:sectPr w:rsidR="00E51F4E">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D2F18" w14:textId="77777777" w:rsidR="003E265A" w:rsidRDefault="003E265A">
      <w:pPr>
        <w:spacing w:after="0" w:line="240" w:lineRule="auto"/>
      </w:pPr>
      <w:r>
        <w:separator/>
      </w:r>
    </w:p>
  </w:endnote>
  <w:endnote w:type="continuationSeparator" w:id="0">
    <w:p w14:paraId="47EE7BC2" w14:textId="77777777" w:rsidR="003E265A" w:rsidRDefault="003E2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83878A60-87D0-8D46-BBD2-403DC981F976}"/>
  </w:font>
  <w:font w:name="Times New Roman">
    <w:panose1 w:val="02020603050405020304"/>
    <w:charset w:val="00"/>
    <w:family w:val="roman"/>
    <w:pitch w:val="variable"/>
    <w:sig w:usb0="E0002EFF" w:usb1="C000785B" w:usb2="00000009" w:usb3="00000000" w:csb0="000001FF" w:csb1="00000000"/>
    <w:embedRegular r:id="rId2" w:fontKey="{49C1EBDD-2A30-4549-AF2B-50AE3A1B7565}"/>
    <w:embedBold r:id="rId3" w:fontKey="{8C53DED5-C4F1-4640-862E-0831B35D0A42}"/>
    <w:embedItalic r:id="rId4" w:fontKey="{2A7093BE-DD71-C948-A594-D9A00C7F6F8E}"/>
  </w:font>
  <w:font w:name="Courier New">
    <w:panose1 w:val="02070309020205020404"/>
    <w:charset w:val="00"/>
    <w:family w:val="modern"/>
    <w:pitch w:val="fixed"/>
    <w:sig w:usb0="E0002EFF" w:usb1="C0007843" w:usb2="00000009" w:usb3="00000000" w:csb0="000001FF" w:csb1="00000000"/>
    <w:embedRegular r:id="rId5" w:fontKey="{AC5C5928-04DD-2B4A-85C3-74B3DA43CD2B}"/>
  </w:font>
  <w:font w:name="Wingdings">
    <w:panose1 w:val="05000000000000000000"/>
    <w:charset w:val="4D"/>
    <w:family w:val="decorative"/>
    <w:pitch w:val="variable"/>
    <w:sig w:usb0="00000003" w:usb1="00000000" w:usb2="00000000" w:usb3="00000000" w:csb0="80000001" w:csb1="00000000"/>
    <w:embedRegular r:id="rId6" w:fontKey="{D557526D-89C4-2747-BC11-3EC916DC98F3}"/>
  </w:font>
  <w:font w:name="Noto Sans Symbols">
    <w:altName w:val="Calibri"/>
    <w:charset w:val="00"/>
    <w:family w:val="auto"/>
    <w:pitch w:val="default"/>
  </w:font>
  <w:font w:name="Aptos">
    <w:panose1 w:val="020B0004020202020204"/>
    <w:charset w:val="00"/>
    <w:family w:val="swiss"/>
    <w:pitch w:val="variable"/>
    <w:sig w:usb0="20000287" w:usb1="00000003" w:usb2="00000000" w:usb3="00000000" w:csb0="0000019F" w:csb1="00000000"/>
    <w:embedRegular r:id="rId8" w:fontKey="{4D578F5F-58DF-6741-926A-35C973C62A4C}"/>
    <w:embedBold r:id="rId9" w:fontKey="{8DFA70F5-B0AD-264F-A421-E9B0EBDAE66A}"/>
    <w:embedItalic r:id="rId10" w:fontKey="{EEE2D538-D512-8B4C-9AA2-EC6D891B0D78}"/>
  </w:font>
  <w:font w:name="Play">
    <w:altName w:val="Calibri"/>
    <w:charset w:val="00"/>
    <w:family w:val="auto"/>
    <w:pitch w:val="default"/>
  </w:font>
  <w:font w:name="Aptos Display">
    <w:panose1 w:val="020B0004020202020204"/>
    <w:charset w:val="00"/>
    <w:family w:val="swiss"/>
    <w:pitch w:val="variable"/>
    <w:sig w:usb0="20000287" w:usb1="00000003" w:usb2="00000000" w:usb3="00000000" w:csb0="0000019F" w:csb1="00000000"/>
    <w:embedRegular r:id="rId12" w:fontKey="{04CF10CE-DC64-044A-AAFE-455B9763BD46}"/>
  </w:font>
  <w:font w:name="Caslon 224 Black">
    <w:altName w:val="Calibri"/>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14" w:fontKey="{8DC7EF58-EF98-1846-A8D5-292BC6857355}"/>
    <w:embedBold r:id="rId15" w:fontKey="{AD4D8935-EA0A-7C42-8DE7-29119F68344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F6699" w14:textId="77777777" w:rsidR="003E265A" w:rsidRDefault="003E265A">
      <w:pPr>
        <w:spacing w:after="0" w:line="240" w:lineRule="auto"/>
      </w:pPr>
      <w:r>
        <w:separator/>
      </w:r>
    </w:p>
  </w:footnote>
  <w:footnote w:type="continuationSeparator" w:id="0">
    <w:p w14:paraId="3EB6E5B7" w14:textId="77777777" w:rsidR="003E265A" w:rsidRDefault="003E26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D5489" w14:textId="77777777" w:rsidR="00E51F4E" w:rsidRDefault="00000000">
    <w:pPr>
      <w:pBdr>
        <w:top w:val="nil"/>
        <w:left w:val="nil"/>
        <w:bottom w:val="nil"/>
        <w:right w:val="nil"/>
        <w:between w:val="nil"/>
      </w:pBdr>
      <w:tabs>
        <w:tab w:val="center" w:pos="4680"/>
        <w:tab w:val="right" w:pos="9360"/>
      </w:tabs>
      <w:spacing w:after="0" w:line="240" w:lineRule="auto"/>
      <w:jc w:val="center"/>
      <w:rPr>
        <w:color w:val="000000"/>
      </w:rPr>
    </w:pPr>
    <w:r>
      <w:rPr>
        <w:noProof/>
        <w:color w:val="000000"/>
      </w:rPr>
      <w:drawing>
        <wp:inline distT="0" distB="0" distL="0" distR="0" wp14:anchorId="703507A7" wp14:editId="3D7391DF">
          <wp:extent cx="1745938" cy="1311604"/>
          <wp:effectExtent l="0" t="0" r="0" b="0"/>
          <wp:docPr id="849830745" name="image1.png" descr="A black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ack and white logo&#10;&#10;Description automatically generated"/>
                  <pic:cNvPicPr preferRelativeResize="0"/>
                </pic:nvPicPr>
                <pic:blipFill>
                  <a:blip r:embed="rId1"/>
                  <a:srcRect/>
                  <a:stretch>
                    <a:fillRect/>
                  </a:stretch>
                </pic:blipFill>
                <pic:spPr>
                  <a:xfrm>
                    <a:off x="0" y="0"/>
                    <a:ext cx="1745938" cy="1311604"/>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64F92"/>
    <w:multiLevelType w:val="hybridMultilevel"/>
    <w:tmpl w:val="90CE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FA15FA"/>
    <w:multiLevelType w:val="hybridMultilevel"/>
    <w:tmpl w:val="9970F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DA1588"/>
    <w:multiLevelType w:val="multilevel"/>
    <w:tmpl w:val="65109C5A"/>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562983164">
    <w:abstractNumId w:val="2"/>
  </w:num>
  <w:num w:numId="2" w16cid:durableId="398331919">
    <w:abstractNumId w:val="1"/>
  </w:num>
  <w:num w:numId="3" w16cid:durableId="1026178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F4E"/>
    <w:rsid w:val="00046FFD"/>
    <w:rsid w:val="001044A0"/>
    <w:rsid w:val="00177B52"/>
    <w:rsid w:val="00207B8B"/>
    <w:rsid w:val="00243E63"/>
    <w:rsid w:val="0028677A"/>
    <w:rsid w:val="002B173D"/>
    <w:rsid w:val="002C0439"/>
    <w:rsid w:val="002D6388"/>
    <w:rsid w:val="002F06C6"/>
    <w:rsid w:val="003127BF"/>
    <w:rsid w:val="0033424D"/>
    <w:rsid w:val="0033470E"/>
    <w:rsid w:val="003B74FB"/>
    <w:rsid w:val="003C7489"/>
    <w:rsid w:val="003E265A"/>
    <w:rsid w:val="004415F9"/>
    <w:rsid w:val="00465DCA"/>
    <w:rsid w:val="00477EAD"/>
    <w:rsid w:val="004F4BD3"/>
    <w:rsid w:val="00500A49"/>
    <w:rsid w:val="0052183D"/>
    <w:rsid w:val="005960FF"/>
    <w:rsid w:val="005A5474"/>
    <w:rsid w:val="00691FAF"/>
    <w:rsid w:val="006E5FF6"/>
    <w:rsid w:val="00702F29"/>
    <w:rsid w:val="0075521A"/>
    <w:rsid w:val="007D2937"/>
    <w:rsid w:val="007D6181"/>
    <w:rsid w:val="007E07E1"/>
    <w:rsid w:val="00821E5D"/>
    <w:rsid w:val="008315AA"/>
    <w:rsid w:val="009352F6"/>
    <w:rsid w:val="009746B5"/>
    <w:rsid w:val="009B4B1A"/>
    <w:rsid w:val="009E2A1D"/>
    <w:rsid w:val="00A05869"/>
    <w:rsid w:val="00A20633"/>
    <w:rsid w:val="00A54B6A"/>
    <w:rsid w:val="00A72967"/>
    <w:rsid w:val="00B06E8A"/>
    <w:rsid w:val="00BB0A19"/>
    <w:rsid w:val="00BE034E"/>
    <w:rsid w:val="00BE53BD"/>
    <w:rsid w:val="00BE7138"/>
    <w:rsid w:val="00C15797"/>
    <w:rsid w:val="00C45B1A"/>
    <w:rsid w:val="00C62157"/>
    <w:rsid w:val="00CA6C5A"/>
    <w:rsid w:val="00CE761B"/>
    <w:rsid w:val="00D44281"/>
    <w:rsid w:val="00D75931"/>
    <w:rsid w:val="00D87CD6"/>
    <w:rsid w:val="00E23E9F"/>
    <w:rsid w:val="00E51F4E"/>
    <w:rsid w:val="00F14BFE"/>
    <w:rsid w:val="00F2230F"/>
    <w:rsid w:val="00F32E92"/>
    <w:rsid w:val="00F450DA"/>
    <w:rsid w:val="00F54B8B"/>
    <w:rsid w:val="00F80622"/>
    <w:rsid w:val="00F835C0"/>
    <w:rsid w:val="00F85C05"/>
    <w:rsid w:val="00FC5832"/>
    <w:rsid w:val="00FD2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797D6"/>
  <w15:docId w15:val="{F4572A4E-E809-C64F-9DDE-9F4C22C07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4939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9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9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493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3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967"/>
    <w:rPr>
      <w:rFonts w:eastAsiaTheme="majorEastAsia" w:cstheme="majorBidi"/>
      <w:color w:val="272727" w:themeColor="text1" w:themeTint="D8"/>
    </w:rPr>
  </w:style>
  <w:style w:type="character" w:customStyle="1" w:styleId="TitleChar">
    <w:name w:val="Title Char"/>
    <w:basedOn w:val="DefaultParagraphFont"/>
    <w:link w:val="Title"/>
    <w:uiPriority w:val="10"/>
    <w:rsid w:val="00493967"/>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493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967"/>
    <w:pPr>
      <w:spacing w:before="160"/>
      <w:jc w:val="center"/>
    </w:pPr>
    <w:rPr>
      <w:i/>
      <w:iCs/>
      <w:color w:val="404040" w:themeColor="text1" w:themeTint="BF"/>
    </w:rPr>
  </w:style>
  <w:style w:type="character" w:customStyle="1" w:styleId="QuoteChar">
    <w:name w:val="Quote Char"/>
    <w:basedOn w:val="DefaultParagraphFont"/>
    <w:link w:val="Quote"/>
    <w:uiPriority w:val="29"/>
    <w:rsid w:val="00493967"/>
    <w:rPr>
      <w:i/>
      <w:iCs/>
      <w:color w:val="404040" w:themeColor="text1" w:themeTint="BF"/>
    </w:rPr>
  </w:style>
  <w:style w:type="paragraph" w:styleId="ListParagraph">
    <w:name w:val="List Paragraph"/>
    <w:basedOn w:val="Normal"/>
    <w:uiPriority w:val="34"/>
    <w:qFormat/>
    <w:rsid w:val="00493967"/>
    <w:pPr>
      <w:ind w:left="720"/>
      <w:contextualSpacing/>
    </w:pPr>
  </w:style>
  <w:style w:type="character" w:styleId="IntenseEmphasis">
    <w:name w:val="Intense Emphasis"/>
    <w:basedOn w:val="DefaultParagraphFont"/>
    <w:uiPriority w:val="21"/>
    <w:qFormat/>
    <w:rsid w:val="00493967"/>
    <w:rPr>
      <w:i/>
      <w:iCs/>
      <w:color w:val="0F4761" w:themeColor="accent1" w:themeShade="BF"/>
    </w:rPr>
  </w:style>
  <w:style w:type="paragraph" w:styleId="IntenseQuote">
    <w:name w:val="Intense Quote"/>
    <w:basedOn w:val="Normal"/>
    <w:next w:val="Normal"/>
    <w:link w:val="IntenseQuoteChar"/>
    <w:uiPriority w:val="30"/>
    <w:qFormat/>
    <w:rsid w:val="00493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967"/>
    <w:rPr>
      <w:i/>
      <w:iCs/>
      <w:color w:val="0F4761" w:themeColor="accent1" w:themeShade="BF"/>
    </w:rPr>
  </w:style>
  <w:style w:type="character" w:styleId="IntenseReference">
    <w:name w:val="Intense Reference"/>
    <w:basedOn w:val="DefaultParagraphFont"/>
    <w:uiPriority w:val="32"/>
    <w:qFormat/>
    <w:rsid w:val="00493967"/>
    <w:rPr>
      <w:b/>
      <w:bCs/>
      <w:smallCaps/>
      <w:color w:val="0F4761" w:themeColor="accent1" w:themeShade="BF"/>
      <w:spacing w:val="5"/>
    </w:rPr>
  </w:style>
  <w:style w:type="paragraph" w:styleId="Header">
    <w:name w:val="header"/>
    <w:basedOn w:val="Normal"/>
    <w:link w:val="HeaderChar"/>
    <w:uiPriority w:val="99"/>
    <w:unhideWhenUsed/>
    <w:rsid w:val="00F57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7BED"/>
  </w:style>
  <w:style w:type="paragraph" w:styleId="Footer">
    <w:name w:val="footer"/>
    <w:basedOn w:val="Normal"/>
    <w:link w:val="FooterChar"/>
    <w:uiPriority w:val="99"/>
    <w:unhideWhenUsed/>
    <w:rsid w:val="00F57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7BED"/>
  </w:style>
  <w:style w:type="paragraph" w:customStyle="1" w:styleId="paragraph">
    <w:name w:val="paragraph"/>
    <w:basedOn w:val="Normal"/>
    <w:rsid w:val="00F57BED"/>
    <w:pPr>
      <w:spacing w:before="100" w:beforeAutospacing="1" w:after="100" w:afterAutospacing="1" w:line="240" w:lineRule="auto"/>
    </w:pPr>
    <w:rPr>
      <w:rFonts w:ascii="Times New Roman" w:eastAsia="Times New Roman" w:hAnsi="Times New Roman" w:cs="Times New Roman"/>
    </w:rPr>
  </w:style>
  <w:style w:type="character" w:customStyle="1" w:styleId="normaltextrun">
    <w:name w:val="normaltextrun"/>
    <w:basedOn w:val="DefaultParagraphFont"/>
    <w:rsid w:val="00F57BED"/>
  </w:style>
  <w:style w:type="character" w:customStyle="1" w:styleId="eop">
    <w:name w:val="eop"/>
    <w:basedOn w:val="DefaultParagraphFont"/>
    <w:rsid w:val="00F57BED"/>
  </w:style>
  <w:style w:type="character" w:styleId="Hyperlink">
    <w:name w:val="Hyperlink"/>
    <w:basedOn w:val="DefaultParagraphFont"/>
    <w:uiPriority w:val="99"/>
    <w:unhideWhenUsed/>
    <w:rsid w:val="00F57BED"/>
    <w:rPr>
      <w:color w:val="467886" w:themeColor="hyperlink"/>
      <w:u w:val="single"/>
    </w:rPr>
  </w:style>
  <w:style w:type="character" w:styleId="CommentReference">
    <w:name w:val="annotation reference"/>
    <w:basedOn w:val="DefaultParagraphFont"/>
    <w:uiPriority w:val="99"/>
    <w:semiHidden/>
    <w:unhideWhenUsed/>
    <w:rsid w:val="000929B9"/>
    <w:rPr>
      <w:sz w:val="16"/>
      <w:szCs w:val="16"/>
    </w:rPr>
  </w:style>
  <w:style w:type="paragraph" w:styleId="CommentText">
    <w:name w:val="annotation text"/>
    <w:basedOn w:val="Normal"/>
    <w:link w:val="CommentTextChar"/>
    <w:uiPriority w:val="99"/>
    <w:unhideWhenUsed/>
    <w:rsid w:val="000929B9"/>
    <w:pPr>
      <w:spacing w:line="240" w:lineRule="auto"/>
    </w:pPr>
    <w:rPr>
      <w:sz w:val="20"/>
      <w:szCs w:val="20"/>
    </w:rPr>
  </w:style>
  <w:style w:type="character" w:customStyle="1" w:styleId="CommentTextChar">
    <w:name w:val="Comment Text Char"/>
    <w:basedOn w:val="DefaultParagraphFont"/>
    <w:link w:val="CommentText"/>
    <w:uiPriority w:val="99"/>
    <w:rsid w:val="000929B9"/>
    <w:rPr>
      <w:sz w:val="20"/>
      <w:szCs w:val="20"/>
    </w:rPr>
  </w:style>
  <w:style w:type="paragraph" w:styleId="CommentSubject">
    <w:name w:val="annotation subject"/>
    <w:basedOn w:val="CommentText"/>
    <w:next w:val="CommentText"/>
    <w:link w:val="CommentSubjectChar"/>
    <w:uiPriority w:val="99"/>
    <w:semiHidden/>
    <w:unhideWhenUsed/>
    <w:rsid w:val="000929B9"/>
    <w:rPr>
      <w:b/>
      <w:bCs/>
    </w:rPr>
  </w:style>
  <w:style w:type="character" w:customStyle="1" w:styleId="CommentSubjectChar">
    <w:name w:val="Comment Subject Char"/>
    <w:basedOn w:val="CommentTextChar"/>
    <w:link w:val="CommentSubject"/>
    <w:uiPriority w:val="99"/>
    <w:semiHidden/>
    <w:rsid w:val="000929B9"/>
    <w:rPr>
      <w:b/>
      <w:bCs/>
      <w:sz w:val="20"/>
      <w:szCs w:val="20"/>
    </w:rPr>
  </w:style>
  <w:style w:type="character" w:customStyle="1" w:styleId="A1">
    <w:name w:val="A1"/>
    <w:uiPriority w:val="99"/>
    <w:rsid w:val="00C327D6"/>
    <w:rPr>
      <w:rFonts w:cs="Caslon 224 Black"/>
      <w:color w:val="000000"/>
      <w:sz w:val="22"/>
      <w:szCs w:val="22"/>
    </w:rPr>
  </w:style>
  <w:style w:type="paragraph" w:styleId="NormalWeb">
    <w:name w:val="Normal (Web)"/>
    <w:basedOn w:val="Normal"/>
    <w:uiPriority w:val="99"/>
    <w:unhideWhenUsed/>
    <w:rsid w:val="00C327D6"/>
    <w:pPr>
      <w:spacing w:before="100" w:beforeAutospacing="1" w:after="100" w:afterAutospacing="1" w:line="240" w:lineRule="auto"/>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C327D6"/>
    <w:rPr>
      <w:color w:val="96607D" w:themeColor="followedHyperlink"/>
      <w:u w:val="single"/>
    </w:rPr>
  </w:style>
  <w:style w:type="paragraph" w:styleId="Revision">
    <w:name w:val="Revision"/>
    <w:hidden/>
    <w:uiPriority w:val="99"/>
    <w:semiHidden/>
    <w:rsid w:val="0083519B"/>
    <w:pPr>
      <w:spacing w:after="0" w:line="240" w:lineRule="auto"/>
    </w:pPr>
  </w:style>
  <w:style w:type="paragraph" w:styleId="Subtitle">
    <w:name w:val="Subtitle"/>
    <w:basedOn w:val="Normal"/>
    <w:next w:val="Normal"/>
    <w:link w:val="SubtitleChar"/>
    <w:uiPriority w:val="11"/>
    <w:qFormat/>
    <w:rPr>
      <w:color w:val="595959"/>
      <w:sz w:val="28"/>
      <w:szCs w:val="28"/>
    </w:rPr>
  </w:style>
  <w:style w:type="character" w:styleId="UnresolvedMention">
    <w:name w:val="Unresolved Mention"/>
    <w:basedOn w:val="DefaultParagraphFont"/>
    <w:uiPriority w:val="99"/>
    <w:semiHidden/>
    <w:unhideWhenUsed/>
    <w:rsid w:val="008315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akerfurniture.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interest.com/bakermcguireofficia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bakerfurnitur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akerfurniture.com/" TargetMode="External"/><Relationship Id="rId4" Type="http://schemas.openxmlformats.org/officeDocument/2006/relationships/settings" Target="settings.xml"/><Relationship Id="rId9" Type="http://schemas.openxmlformats.org/officeDocument/2006/relationships/hyperlink" Target="https://www.bakerfurniture.com/design-story/designers-and-collections/milling-road-originals/"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HEuFyuOIeNifmrFW3F5ZwpJqDA==">CgMxLjA4AHIhMWxtbGxQWXl1VndWRUh1RWViM0h1ZUpLY3NXaVIxeUFo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796</Words>
  <Characters>4597</Characters>
  <Application>Microsoft Office Word</Application>
  <DocSecurity>0</DocSecurity>
  <Lines>88</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Kiara McMahon</dc:creator>
  <cp:lastModifiedBy>Connelly, Olivia</cp:lastModifiedBy>
  <cp:revision>3</cp:revision>
  <dcterms:created xsi:type="dcterms:W3CDTF">2026-04-07T20:09:00Z</dcterms:created>
  <dcterms:modified xsi:type="dcterms:W3CDTF">2026-04-27T18:19:00Z</dcterms:modified>
</cp:coreProperties>
</file>