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6531E6" w14:textId="77777777" w:rsidR="00E51F4E" w:rsidRDefault="00000000">
      <w:pPr>
        <w:jc w:val="right"/>
        <w:rPr>
          <w:rFonts w:ascii="Cambria" w:eastAsia="Cambria" w:hAnsi="Cambria" w:cs="Cambria"/>
          <w:color w:val="A6A6A6"/>
        </w:rPr>
      </w:pPr>
      <w:r>
        <w:rPr>
          <w:rFonts w:ascii="Cambria" w:eastAsia="Cambria" w:hAnsi="Cambria" w:cs="Cambria"/>
          <w:color w:val="A6A6A6"/>
        </w:rPr>
        <w:t>FOR IMMEDIATE RELEASE</w:t>
      </w:r>
    </w:p>
    <w:p w14:paraId="5A37F52F" w14:textId="77777777" w:rsidR="00E51F4E" w:rsidRDefault="00000000">
      <w:pPr>
        <w:spacing w:after="0" w:line="240" w:lineRule="auto"/>
        <w:ind w:left="-187" w:right="-274"/>
        <w:jc w:val="center"/>
        <w:rPr>
          <w:rFonts w:ascii="Cambria" w:eastAsia="Cambria" w:hAnsi="Cambria" w:cs="Cambria"/>
          <w:b/>
          <w:bCs/>
          <w:color w:val="000000"/>
          <w:sz w:val="32"/>
          <w:szCs w:val="32"/>
        </w:rPr>
      </w:pPr>
      <w:r>
        <w:rPr>
          <w:rFonts w:ascii="Cambria" w:eastAsia="Cambria" w:hAnsi="Cambria" w:cs="Cambria"/>
          <w:b/>
          <w:bCs/>
          <w:color w:val="000000"/>
          <w:sz w:val="32"/>
          <w:szCs w:val="32"/>
        </w:rPr>
        <w:t>McGuire and Thomas Pheasant Debut a Mediterranean-Inspired Outdoor Collection for Spring 2026</w:t>
      </w:r>
    </w:p>
    <w:p w14:paraId="2FC5E17E" w14:textId="77777777" w:rsidR="00E51F4E" w:rsidRDefault="00E51F4E">
      <w:pPr>
        <w:spacing w:after="0" w:line="240" w:lineRule="auto"/>
        <w:ind w:left="-187" w:right="-274"/>
        <w:jc w:val="center"/>
        <w:rPr>
          <w:rFonts w:ascii="Cambria" w:eastAsia="Cambria" w:hAnsi="Cambria" w:cs="Cambria"/>
          <w:b/>
          <w:bCs/>
          <w:color w:val="000000"/>
          <w:sz w:val="32"/>
          <w:szCs w:val="32"/>
        </w:rPr>
      </w:pPr>
    </w:p>
    <w:p w14:paraId="55687B4F" w14:textId="77777777" w:rsidR="00E51F4E" w:rsidRDefault="00000000">
      <w:pPr>
        <w:pBdr>
          <w:top w:val="nil"/>
          <w:left w:val="nil"/>
          <w:bottom w:val="nil"/>
          <w:right w:val="nil"/>
          <w:between w:val="nil"/>
        </w:pBdr>
        <w:spacing w:after="0" w:line="240" w:lineRule="auto"/>
        <w:jc w:val="center"/>
        <w:rPr>
          <w:rFonts w:ascii="Cambria" w:eastAsia="Cambria" w:hAnsi="Cambria" w:cs="Cambria"/>
          <w:color w:val="000000"/>
          <w:sz w:val="26"/>
          <w:szCs w:val="26"/>
        </w:rPr>
      </w:pPr>
      <w:r>
        <w:rPr>
          <w:rFonts w:ascii="Cambria" w:eastAsia="Cambria" w:hAnsi="Cambria" w:cs="Cambria"/>
          <w:color w:val="000000"/>
          <w:sz w:val="26"/>
          <w:szCs w:val="26"/>
        </w:rPr>
        <w:t>The 19-Piece Line Features Sculptural Frames, Travertine Tabletops, and Ergonomic Comfort with Classical Greek and Roman Influences</w:t>
      </w:r>
    </w:p>
    <w:p w14:paraId="244F6C0E" w14:textId="77777777" w:rsidR="00E51F4E" w:rsidRDefault="00E51F4E">
      <w:pPr>
        <w:spacing w:after="0"/>
        <w:rPr>
          <w:rFonts w:ascii="Cambria" w:eastAsia="Cambria" w:hAnsi="Cambria" w:cs="Cambria"/>
          <w:color w:val="EE0000"/>
          <w:sz w:val="26"/>
          <w:szCs w:val="26"/>
        </w:rPr>
      </w:pPr>
    </w:p>
    <w:p w14:paraId="15F10D36" w14:textId="77777777" w:rsidR="00E51F4E" w:rsidRDefault="00000000">
      <w:pPr>
        <w:spacing w:after="0" w:line="276" w:lineRule="auto"/>
        <w:ind w:right="-180"/>
        <w:rPr>
          <w:rFonts w:ascii="Cambria" w:eastAsia="Cambria" w:hAnsi="Cambria" w:cs="Cambria"/>
          <w:color w:val="000000"/>
          <w:sz w:val="22"/>
          <w:szCs w:val="22"/>
        </w:rPr>
      </w:pPr>
      <w:r>
        <w:rPr>
          <w:rFonts w:ascii="Cambria" w:eastAsia="Cambria" w:hAnsi="Cambria" w:cs="Cambria"/>
          <w:color w:val="000000"/>
          <w:sz w:val="22"/>
          <w:szCs w:val="22"/>
        </w:rPr>
        <w:t xml:space="preserve">HIGH POINT, NC (April 2026) – </w:t>
      </w:r>
      <w:hyperlink r:id="rId8">
        <w:r w:rsidR="00E51F4E">
          <w:rPr>
            <w:rFonts w:ascii="Cambria" w:eastAsia="Cambria" w:hAnsi="Cambria" w:cs="Cambria"/>
            <w:color w:val="0070C0"/>
            <w:sz w:val="22"/>
            <w:szCs w:val="22"/>
            <w:u w:val="single"/>
          </w:rPr>
          <w:t>McGuire</w:t>
        </w:r>
      </w:hyperlink>
      <w:r>
        <w:rPr>
          <w:rFonts w:ascii="Cambria" w:eastAsia="Cambria" w:hAnsi="Cambria" w:cs="Cambria"/>
          <w:color w:val="000000"/>
          <w:sz w:val="22"/>
          <w:szCs w:val="22"/>
        </w:rPr>
        <w:t>, a pioneer of naturally luxurious fine furniture, is proud to unveil its Spring 2026 collection in collaboration with longtime partner, Thomas Pheasant. Evoking the timeless beauty of ancient Greece and Rome, the outdoor line comprises 19 furniture designs featuring sculptural, hammered frames with generous upholstery, beautifully crafted travertine, and ergonomic seating for enduring support. The refined yet inviting collection effortlessly blends Pheasant’s elegant style with McGuire’s legacy of approachable luxury.</w:t>
      </w:r>
    </w:p>
    <w:p w14:paraId="5B9485F7" w14:textId="77777777" w:rsidR="00E51F4E" w:rsidRDefault="00E51F4E">
      <w:pPr>
        <w:spacing w:after="0" w:line="276" w:lineRule="auto"/>
        <w:ind w:right="-180"/>
        <w:rPr>
          <w:rFonts w:ascii="Cambria" w:eastAsia="Cambria" w:hAnsi="Cambria" w:cs="Cambria"/>
          <w:color w:val="000000"/>
          <w:sz w:val="22"/>
          <w:szCs w:val="22"/>
        </w:rPr>
      </w:pPr>
    </w:p>
    <w:p w14:paraId="6BE43B28" w14:textId="77777777" w:rsidR="00E51F4E" w:rsidRDefault="00000000">
      <w:pPr>
        <w:spacing w:after="0" w:line="276" w:lineRule="auto"/>
        <w:ind w:right="-180"/>
        <w:rPr>
          <w:rFonts w:ascii="Cambria" w:eastAsia="Cambria" w:hAnsi="Cambria" w:cs="Cambria"/>
          <w:color w:val="000000"/>
          <w:sz w:val="22"/>
          <w:szCs w:val="22"/>
        </w:rPr>
      </w:pPr>
      <w:r>
        <w:rPr>
          <w:rFonts w:ascii="Cambria" w:eastAsia="Cambria" w:hAnsi="Cambria" w:cs="Cambria"/>
          <w:color w:val="000000"/>
          <w:sz w:val="22"/>
          <w:szCs w:val="22"/>
        </w:rPr>
        <w:t>“We are thrilled to introduce Thomas Pheasant’s latest outdoor collection for McGuire, which brings together his incredible creativity and artistic vision with McGuire’s longstanding commitment to quality and craftsmanship,” said Eric Graham, President of Baker-McGuire. “Each piece was thoughtfully designed to elevate the experience of outdoor living. The collection feels timeless, with subtle Mediterranean references that give it a sense of history and place. We are honored to debut it this season and share it with our clients and partners.”</w:t>
      </w:r>
    </w:p>
    <w:p w14:paraId="2DBE52FC" w14:textId="77777777" w:rsidR="00E51F4E" w:rsidRDefault="00E51F4E">
      <w:pPr>
        <w:pBdr>
          <w:top w:val="nil"/>
          <w:left w:val="nil"/>
          <w:bottom w:val="nil"/>
          <w:right w:val="nil"/>
          <w:between w:val="nil"/>
        </w:pBdr>
        <w:spacing w:after="0" w:line="276" w:lineRule="auto"/>
        <w:rPr>
          <w:rFonts w:ascii="Cambria" w:eastAsia="Cambria" w:hAnsi="Cambria" w:cs="Cambria"/>
          <w:color w:val="000000"/>
          <w:sz w:val="22"/>
          <w:szCs w:val="22"/>
        </w:rPr>
      </w:pPr>
    </w:p>
    <w:p w14:paraId="79826523" w14:textId="67C9D50B" w:rsidR="00E51F4E" w:rsidRDefault="00000000">
      <w:pPr>
        <w:pBdr>
          <w:top w:val="nil"/>
          <w:left w:val="nil"/>
          <w:bottom w:val="nil"/>
          <w:right w:val="nil"/>
          <w:between w:val="nil"/>
        </w:pBdr>
        <w:spacing w:after="0" w:line="276" w:lineRule="auto"/>
        <w:rPr>
          <w:rFonts w:ascii="Cambria" w:eastAsia="Cambria" w:hAnsi="Cambria" w:cs="Cambria"/>
          <w:color w:val="000000"/>
          <w:sz w:val="22"/>
          <w:szCs w:val="22"/>
        </w:rPr>
      </w:pPr>
      <w:r>
        <w:rPr>
          <w:rFonts w:ascii="Cambria" w:eastAsia="Cambria" w:hAnsi="Cambria" w:cs="Cambria"/>
          <w:color w:val="000000"/>
          <w:sz w:val="22"/>
          <w:szCs w:val="22"/>
        </w:rPr>
        <w:t xml:space="preserve">Born from the traditional forms of ancient Greece and Rome, the Thomas Pheasant for McGuire Outdoor Collection reimagines outdoor furniture with </w:t>
      </w:r>
      <w:r w:rsidR="004415F9">
        <w:rPr>
          <w:rFonts w:ascii="Cambria" w:eastAsia="Cambria" w:hAnsi="Cambria" w:cs="Cambria"/>
          <w:color w:val="000000"/>
          <w:sz w:val="22"/>
          <w:szCs w:val="22"/>
        </w:rPr>
        <w:t xml:space="preserve">light </w:t>
      </w:r>
      <w:r>
        <w:rPr>
          <w:rFonts w:ascii="Cambria" w:eastAsia="Cambria" w:hAnsi="Cambria" w:cs="Cambria"/>
          <w:color w:val="000000"/>
          <w:sz w:val="22"/>
          <w:szCs w:val="22"/>
        </w:rPr>
        <w:t xml:space="preserve">modern elegance and the masterful artistry of Mediterranean antiquity. Pieces from the collection draw inspiration from the architectural grandeur of the Villa Medici in Rome, the sculptural lines of the ancient Klismos chair, and the terraced hills of ancient civilizations. Showcasing McGuire’s signature style and use of natural materials, the collection pairs slender blackened hammered </w:t>
      </w:r>
      <w:proofErr w:type="gramStart"/>
      <w:r>
        <w:rPr>
          <w:rFonts w:ascii="Cambria" w:eastAsia="Cambria" w:hAnsi="Cambria" w:cs="Cambria"/>
          <w:color w:val="000000"/>
          <w:sz w:val="22"/>
          <w:szCs w:val="22"/>
        </w:rPr>
        <w:t>stainless steel</w:t>
      </w:r>
      <w:proofErr w:type="gramEnd"/>
      <w:r>
        <w:rPr>
          <w:rFonts w:ascii="Cambria" w:eastAsia="Cambria" w:hAnsi="Cambria" w:cs="Cambria"/>
          <w:color w:val="000000"/>
          <w:sz w:val="22"/>
          <w:szCs w:val="22"/>
        </w:rPr>
        <w:t xml:space="preserve"> frames with travertine tabletops and ergonomically designed seating, creating pieces that are simultaneously comfortable, functional, and visually striking. </w:t>
      </w:r>
    </w:p>
    <w:p w14:paraId="1A6ED685" w14:textId="77777777" w:rsidR="00E51F4E" w:rsidRDefault="00E51F4E">
      <w:pPr>
        <w:pBdr>
          <w:top w:val="nil"/>
          <w:left w:val="nil"/>
          <w:bottom w:val="nil"/>
          <w:right w:val="nil"/>
          <w:between w:val="nil"/>
        </w:pBdr>
        <w:spacing w:after="0" w:line="276" w:lineRule="auto"/>
        <w:rPr>
          <w:rFonts w:ascii="Cambria" w:eastAsia="Cambria" w:hAnsi="Cambria" w:cs="Cambria"/>
          <w:color w:val="000000"/>
          <w:sz w:val="22"/>
          <w:szCs w:val="22"/>
        </w:rPr>
      </w:pPr>
    </w:p>
    <w:p w14:paraId="292867E3" w14:textId="77777777" w:rsidR="00E51F4E" w:rsidRDefault="00000000">
      <w:pPr>
        <w:pBdr>
          <w:top w:val="nil"/>
          <w:left w:val="nil"/>
          <w:bottom w:val="nil"/>
          <w:right w:val="nil"/>
          <w:between w:val="nil"/>
        </w:pBdr>
        <w:spacing w:after="0" w:line="276" w:lineRule="auto"/>
        <w:rPr>
          <w:rFonts w:ascii="Cambria" w:eastAsia="Cambria" w:hAnsi="Cambria" w:cs="Cambria"/>
          <w:color w:val="000000"/>
          <w:sz w:val="22"/>
          <w:szCs w:val="22"/>
        </w:rPr>
      </w:pPr>
      <w:r>
        <w:rPr>
          <w:rFonts w:ascii="Cambria" w:eastAsia="Cambria" w:hAnsi="Cambria" w:cs="Cambria"/>
          <w:color w:val="000000"/>
          <w:sz w:val="22"/>
          <w:szCs w:val="22"/>
        </w:rPr>
        <w:t xml:space="preserve">“It has been so wonderful to collaborate again with the McGuire team on another collection together,” said Pheasant. “I drew inspiration from a trip I took to the Villa Medici in Rome – I was captivated by the Mediterranean landscapes, iconic sculptures, and culture. I envisioned each piece to feel both inviting and sophisticated, capturing the serenity and artistry of the classical world while creating something fresh and timeless for today’s outdoor spaces.” </w:t>
      </w:r>
    </w:p>
    <w:p w14:paraId="0E263274" w14:textId="77777777" w:rsidR="00E51F4E" w:rsidRDefault="00E51F4E">
      <w:pPr>
        <w:pBdr>
          <w:top w:val="nil"/>
          <w:left w:val="nil"/>
          <w:bottom w:val="nil"/>
          <w:right w:val="nil"/>
          <w:between w:val="nil"/>
        </w:pBdr>
        <w:spacing w:after="0" w:line="276" w:lineRule="auto"/>
        <w:rPr>
          <w:rFonts w:ascii="Cambria" w:eastAsia="Cambria" w:hAnsi="Cambria" w:cs="Cambria"/>
          <w:color w:val="000000"/>
          <w:sz w:val="22"/>
          <w:szCs w:val="22"/>
        </w:rPr>
      </w:pPr>
    </w:p>
    <w:p w14:paraId="6A6A4E73" w14:textId="77777777" w:rsidR="00E51F4E" w:rsidRDefault="00000000">
      <w:pPr>
        <w:rPr>
          <w:rFonts w:ascii="Cambria" w:eastAsia="Cambria" w:hAnsi="Cambria" w:cs="Cambria"/>
          <w:color w:val="0070C0"/>
          <w:sz w:val="22"/>
          <w:szCs w:val="22"/>
        </w:rPr>
      </w:pPr>
      <w:r>
        <w:rPr>
          <w:rFonts w:ascii="Cambria" w:eastAsia="Cambria" w:hAnsi="Cambria" w:cs="Cambria"/>
          <w:sz w:val="22"/>
          <w:szCs w:val="22"/>
        </w:rPr>
        <w:lastRenderedPageBreak/>
        <w:t xml:space="preserve">The Thomas Pheasant for McGuire Outdoor Collection </w:t>
      </w:r>
      <w:r>
        <w:rPr>
          <w:rFonts w:ascii="Cambria" w:eastAsia="Cambria" w:hAnsi="Cambria" w:cs="Cambria"/>
          <w:color w:val="000000"/>
          <w:sz w:val="22"/>
          <w:szCs w:val="22"/>
        </w:rPr>
        <w:t xml:space="preserve">encompasses 19 pieces, including chairs, benches, tables, sofas and ottomans. Product highlights include: </w:t>
      </w:r>
    </w:p>
    <w:p w14:paraId="0B508878" w14:textId="77777777" w:rsidR="00E51F4E" w:rsidRDefault="00000000">
      <w:pPr>
        <w:numPr>
          <w:ilvl w:val="0"/>
          <w:numId w:val="1"/>
        </w:numPr>
        <w:spacing w:after="0" w:line="240" w:lineRule="auto"/>
        <w:rPr>
          <w:rFonts w:ascii="Cambria" w:eastAsia="Cambria" w:hAnsi="Cambria" w:cs="Cambria"/>
          <w:sz w:val="22"/>
          <w:szCs w:val="22"/>
        </w:rPr>
      </w:pPr>
      <w:r>
        <w:rPr>
          <w:rFonts w:ascii="Cambria" w:eastAsia="Cambria" w:hAnsi="Cambria" w:cs="Cambria"/>
          <w:b/>
          <w:bCs/>
          <w:color w:val="000000"/>
          <w:sz w:val="22"/>
          <w:szCs w:val="22"/>
        </w:rPr>
        <w:t>Naxos Club Chair</w:t>
      </w:r>
      <w:r>
        <w:rPr>
          <w:rFonts w:ascii="Cambria" w:eastAsia="Cambria" w:hAnsi="Cambria" w:cs="Cambria"/>
          <w:color w:val="000000"/>
          <w:sz w:val="22"/>
          <w:szCs w:val="22"/>
        </w:rPr>
        <w:t xml:space="preserve"> – </w:t>
      </w:r>
      <w:r>
        <w:rPr>
          <w:rFonts w:ascii="Cambria" w:eastAsia="Cambria" w:hAnsi="Cambria" w:cs="Cambria"/>
          <w:sz w:val="22"/>
          <w:szCs w:val="22"/>
        </w:rPr>
        <w:t xml:space="preserve">This modern outdoor club chair reinterprets the classic club chair silhouette with its iconic rounded armrests. Crafted with a hammered blackened </w:t>
      </w:r>
      <w:proofErr w:type="gramStart"/>
      <w:r>
        <w:rPr>
          <w:rFonts w:ascii="Cambria" w:eastAsia="Cambria" w:hAnsi="Cambria" w:cs="Cambria"/>
          <w:sz w:val="22"/>
          <w:szCs w:val="22"/>
        </w:rPr>
        <w:t>stainless steel</w:t>
      </w:r>
      <w:proofErr w:type="gramEnd"/>
      <w:r>
        <w:rPr>
          <w:rFonts w:ascii="Cambria" w:eastAsia="Cambria" w:hAnsi="Cambria" w:cs="Cambria"/>
          <w:sz w:val="22"/>
          <w:szCs w:val="22"/>
        </w:rPr>
        <w:t xml:space="preserve"> frame, it features tailored seat and back cushions designed for lasting comfort.</w:t>
      </w:r>
    </w:p>
    <w:p w14:paraId="2B900C48" w14:textId="77777777" w:rsidR="00E51F4E" w:rsidRDefault="00E51F4E">
      <w:pPr>
        <w:pBdr>
          <w:top w:val="nil"/>
          <w:left w:val="nil"/>
          <w:bottom w:val="nil"/>
          <w:right w:val="nil"/>
          <w:between w:val="nil"/>
        </w:pBdr>
        <w:spacing w:after="0" w:line="240" w:lineRule="auto"/>
        <w:ind w:left="720"/>
        <w:rPr>
          <w:rFonts w:ascii="Cambria" w:eastAsia="Cambria" w:hAnsi="Cambria" w:cs="Cambria"/>
          <w:color w:val="EE0000"/>
          <w:sz w:val="22"/>
          <w:szCs w:val="22"/>
        </w:rPr>
      </w:pPr>
    </w:p>
    <w:p w14:paraId="5033F1D5" w14:textId="77777777" w:rsidR="00E51F4E" w:rsidRDefault="00000000">
      <w:pPr>
        <w:numPr>
          <w:ilvl w:val="0"/>
          <w:numId w:val="1"/>
        </w:numPr>
        <w:pBdr>
          <w:top w:val="nil"/>
          <w:left w:val="nil"/>
          <w:bottom w:val="nil"/>
          <w:right w:val="nil"/>
          <w:between w:val="nil"/>
        </w:pBdr>
        <w:spacing w:after="0" w:line="240" w:lineRule="auto"/>
        <w:rPr>
          <w:rFonts w:ascii="Cambria" w:eastAsia="Cambria" w:hAnsi="Cambria" w:cs="Cambria"/>
          <w:sz w:val="22"/>
          <w:szCs w:val="22"/>
        </w:rPr>
      </w:pPr>
      <w:r>
        <w:rPr>
          <w:rFonts w:ascii="Cambria" w:eastAsia="Cambria" w:hAnsi="Cambria" w:cs="Cambria"/>
          <w:b/>
          <w:bCs/>
          <w:color w:val="000000"/>
          <w:sz w:val="22"/>
          <w:szCs w:val="22"/>
        </w:rPr>
        <w:t>Naxos Slim Chaise</w:t>
      </w:r>
      <w:r>
        <w:rPr>
          <w:rFonts w:ascii="Cambria" w:eastAsia="Cambria" w:hAnsi="Cambria" w:cs="Cambria"/>
          <w:color w:val="000000"/>
          <w:sz w:val="22"/>
          <w:szCs w:val="22"/>
        </w:rPr>
        <w:t xml:space="preserve"> – Defined by its flared arms and slender, sloping legs, the Naxos Slim Chaise offers versatile comfort with round bolsters that serve as armrests or headrests, perfect for both lively gatherings and tranquil moments at rest. </w:t>
      </w:r>
    </w:p>
    <w:p w14:paraId="73D163C0" w14:textId="77777777" w:rsidR="00E51F4E" w:rsidRDefault="00E51F4E">
      <w:pPr>
        <w:pBdr>
          <w:top w:val="nil"/>
          <w:left w:val="nil"/>
          <w:bottom w:val="nil"/>
          <w:right w:val="nil"/>
          <w:between w:val="nil"/>
        </w:pBdr>
        <w:spacing w:after="0"/>
        <w:ind w:left="720"/>
        <w:rPr>
          <w:rFonts w:ascii="Cambria" w:eastAsia="Cambria" w:hAnsi="Cambria" w:cs="Cambria"/>
          <w:b/>
          <w:bCs/>
          <w:color w:val="000000"/>
          <w:sz w:val="22"/>
          <w:szCs w:val="22"/>
        </w:rPr>
      </w:pPr>
    </w:p>
    <w:p w14:paraId="42ECA1C1" w14:textId="77777777" w:rsidR="00E51F4E" w:rsidRDefault="00000000">
      <w:pPr>
        <w:numPr>
          <w:ilvl w:val="0"/>
          <w:numId w:val="1"/>
        </w:numPr>
        <w:pBdr>
          <w:top w:val="nil"/>
          <w:left w:val="nil"/>
          <w:bottom w:val="nil"/>
          <w:right w:val="nil"/>
          <w:between w:val="nil"/>
        </w:pBdr>
        <w:spacing w:after="0" w:line="240" w:lineRule="auto"/>
        <w:rPr>
          <w:rFonts w:ascii="Cambria" w:eastAsia="Cambria" w:hAnsi="Cambria" w:cs="Cambria"/>
          <w:sz w:val="22"/>
          <w:szCs w:val="22"/>
        </w:rPr>
      </w:pPr>
      <w:r>
        <w:rPr>
          <w:rFonts w:ascii="Cambria" w:eastAsia="Cambria" w:hAnsi="Cambria" w:cs="Cambria"/>
          <w:b/>
          <w:bCs/>
          <w:color w:val="000000"/>
          <w:sz w:val="22"/>
          <w:szCs w:val="22"/>
        </w:rPr>
        <w:t>Naxos Oval Bench</w:t>
      </w:r>
      <w:r>
        <w:rPr>
          <w:rFonts w:ascii="Cambria" w:eastAsia="Cambria" w:hAnsi="Cambria" w:cs="Cambria"/>
          <w:color w:val="000000"/>
          <w:sz w:val="22"/>
          <w:szCs w:val="22"/>
        </w:rPr>
        <w:t xml:space="preserve"> – This oval bench, defined by its sculptural silhouette, anchors outdoor living spaces with effortless style. Framed in blackened stainless steel and carefully crafted by McGuire artisans, it combines durable construction with refined elegance.</w:t>
      </w:r>
    </w:p>
    <w:p w14:paraId="0B063D43" w14:textId="77777777" w:rsidR="00E51F4E" w:rsidRDefault="00E51F4E">
      <w:pPr>
        <w:spacing w:after="0" w:line="240" w:lineRule="auto"/>
        <w:rPr>
          <w:rFonts w:ascii="Cambria" w:eastAsia="Cambria" w:hAnsi="Cambria" w:cs="Cambria"/>
          <w:color w:val="EE0000"/>
          <w:sz w:val="22"/>
          <w:szCs w:val="22"/>
        </w:rPr>
      </w:pPr>
    </w:p>
    <w:p w14:paraId="0968E625" w14:textId="77777777" w:rsidR="00E51F4E" w:rsidRDefault="00000000">
      <w:pPr>
        <w:numPr>
          <w:ilvl w:val="0"/>
          <w:numId w:val="1"/>
        </w:numPr>
        <w:spacing w:after="0" w:line="240" w:lineRule="auto"/>
        <w:rPr>
          <w:rFonts w:ascii="Cambria" w:eastAsia="Cambria" w:hAnsi="Cambria" w:cs="Cambria"/>
          <w:sz w:val="22"/>
          <w:szCs w:val="22"/>
        </w:rPr>
      </w:pPr>
      <w:r>
        <w:rPr>
          <w:rFonts w:ascii="Cambria" w:eastAsia="Cambria" w:hAnsi="Cambria" w:cs="Cambria"/>
          <w:b/>
          <w:bCs/>
          <w:color w:val="000000"/>
          <w:sz w:val="22"/>
          <w:szCs w:val="22"/>
        </w:rPr>
        <w:t>Naxos Side Table</w:t>
      </w:r>
      <w:r>
        <w:rPr>
          <w:rFonts w:ascii="Cambria" w:eastAsia="Cambria" w:hAnsi="Cambria" w:cs="Cambria"/>
          <w:color w:val="000000"/>
          <w:sz w:val="22"/>
          <w:szCs w:val="22"/>
        </w:rPr>
        <w:t xml:space="preserve"> – Artfully designed with a tiered form reminiscent of terraced hills, the Naxos Side Table pairs classical inspiration with modern materiality. Crafted in Classico Roman travertine, it brings sculptural presence and lasting refinement to any outdoor setting.</w:t>
      </w:r>
    </w:p>
    <w:p w14:paraId="1851D2C4" w14:textId="77777777" w:rsidR="00E51F4E" w:rsidRDefault="00E51F4E">
      <w:pPr>
        <w:spacing w:after="0" w:line="240" w:lineRule="auto"/>
        <w:rPr>
          <w:rFonts w:ascii="Cambria" w:eastAsia="Cambria" w:hAnsi="Cambria" w:cs="Cambria"/>
          <w:color w:val="EE0000"/>
          <w:sz w:val="22"/>
          <w:szCs w:val="22"/>
        </w:rPr>
      </w:pPr>
    </w:p>
    <w:p w14:paraId="160F5AF5" w14:textId="77777777" w:rsidR="00E51F4E" w:rsidRDefault="00000000">
      <w:pPr>
        <w:numPr>
          <w:ilvl w:val="0"/>
          <w:numId w:val="1"/>
        </w:numPr>
        <w:spacing w:after="0" w:line="240" w:lineRule="auto"/>
        <w:rPr>
          <w:rFonts w:ascii="Cambria" w:eastAsia="Cambria" w:hAnsi="Cambria" w:cs="Cambria"/>
          <w:sz w:val="22"/>
          <w:szCs w:val="22"/>
        </w:rPr>
      </w:pPr>
      <w:r>
        <w:rPr>
          <w:rFonts w:ascii="Cambria" w:eastAsia="Cambria" w:hAnsi="Cambria" w:cs="Cambria"/>
          <w:b/>
          <w:bCs/>
          <w:color w:val="000000"/>
          <w:sz w:val="22"/>
          <w:szCs w:val="22"/>
        </w:rPr>
        <w:t>Naxos Round Cocktail Table</w:t>
      </w:r>
      <w:r>
        <w:rPr>
          <w:rFonts w:ascii="Cambria" w:eastAsia="Cambria" w:hAnsi="Cambria" w:cs="Cambria"/>
          <w:color w:val="000000"/>
          <w:sz w:val="22"/>
          <w:szCs w:val="22"/>
        </w:rPr>
        <w:t xml:space="preserve"> – Echoing the artistry of the Villa Medici in Rome, this round cocktail table combines the natural warmth of Classico Roman travertine with a blackened </w:t>
      </w:r>
      <w:proofErr w:type="gramStart"/>
      <w:r>
        <w:rPr>
          <w:rFonts w:ascii="Cambria" w:eastAsia="Cambria" w:hAnsi="Cambria" w:cs="Cambria"/>
          <w:color w:val="000000"/>
          <w:sz w:val="22"/>
          <w:szCs w:val="22"/>
        </w:rPr>
        <w:t>stainless steel</w:t>
      </w:r>
      <w:proofErr w:type="gramEnd"/>
      <w:r>
        <w:rPr>
          <w:rFonts w:ascii="Cambria" w:eastAsia="Cambria" w:hAnsi="Cambria" w:cs="Cambria"/>
          <w:color w:val="000000"/>
          <w:sz w:val="22"/>
          <w:szCs w:val="22"/>
        </w:rPr>
        <w:t xml:space="preserve"> frame. With softly eased edges and unique banding, each table is a singular expression of craft and character.</w:t>
      </w:r>
    </w:p>
    <w:p w14:paraId="662133DB" w14:textId="77777777" w:rsidR="00E51F4E" w:rsidRDefault="00E51F4E">
      <w:pPr>
        <w:pBdr>
          <w:top w:val="nil"/>
          <w:left w:val="nil"/>
          <w:bottom w:val="nil"/>
          <w:right w:val="nil"/>
          <w:between w:val="nil"/>
        </w:pBdr>
        <w:spacing w:after="0"/>
        <w:ind w:left="720"/>
        <w:rPr>
          <w:rFonts w:ascii="Cambria" w:eastAsia="Cambria" w:hAnsi="Cambria" w:cs="Cambria"/>
          <w:color w:val="EE0000"/>
          <w:sz w:val="22"/>
          <w:szCs w:val="22"/>
        </w:rPr>
      </w:pPr>
    </w:p>
    <w:p w14:paraId="22CF4402" w14:textId="77777777" w:rsidR="00E51F4E" w:rsidRDefault="00000000">
      <w:pPr>
        <w:numPr>
          <w:ilvl w:val="0"/>
          <w:numId w:val="1"/>
        </w:numPr>
        <w:spacing w:after="0" w:line="240" w:lineRule="auto"/>
        <w:rPr>
          <w:rFonts w:ascii="Cambria" w:eastAsia="Cambria" w:hAnsi="Cambria" w:cs="Cambria"/>
          <w:sz w:val="22"/>
          <w:szCs w:val="22"/>
        </w:rPr>
      </w:pPr>
      <w:r>
        <w:rPr>
          <w:rFonts w:ascii="Cambria" w:eastAsia="Cambria" w:hAnsi="Cambria" w:cs="Cambria"/>
          <w:b/>
          <w:bCs/>
          <w:color w:val="000000"/>
          <w:sz w:val="22"/>
          <w:szCs w:val="22"/>
        </w:rPr>
        <w:t>Naxos Sofa</w:t>
      </w:r>
      <w:r>
        <w:rPr>
          <w:rFonts w:ascii="Cambria" w:eastAsia="Cambria" w:hAnsi="Cambria" w:cs="Cambria"/>
          <w:color w:val="000000"/>
          <w:sz w:val="22"/>
          <w:szCs w:val="22"/>
        </w:rPr>
        <w:t xml:space="preserve"> – Blending classical design with modern ergonomics, this sofa reinterprets the iconic Klismos chair for contemporary living. Its hammered blackened </w:t>
      </w:r>
      <w:proofErr w:type="gramStart"/>
      <w:r>
        <w:rPr>
          <w:rFonts w:ascii="Cambria" w:eastAsia="Cambria" w:hAnsi="Cambria" w:cs="Cambria"/>
          <w:color w:val="000000"/>
          <w:sz w:val="22"/>
          <w:szCs w:val="22"/>
        </w:rPr>
        <w:t>stainless steel</w:t>
      </w:r>
      <w:proofErr w:type="gramEnd"/>
      <w:r>
        <w:rPr>
          <w:rFonts w:ascii="Cambria" w:eastAsia="Cambria" w:hAnsi="Cambria" w:cs="Cambria"/>
          <w:color w:val="000000"/>
          <w:sz w:val="22"/>
          <w:szCs w:val="22"/>
        </w:rPr>
        <w:t xml:space="preserve"> frame is angled for optimal comfort, complemented by three plush lumbar pillows for an enhanced seating experience.</w:t>
      </w:r>
    </w:p>
    <w:p w14:paraId="0470C657" w14:textId="77777777" w:rsidR="00E51F4E" w:rsidRDefault="00E51F4E">
      <w:pPr>
        <w:spacing w:after="0" w:line="240" w:lineRule="auto"/>
        <w:rPr>
          <w:rFonts w:ascii="Cambria" w:eastAsia="Cambria" w:hAnsi="Cambria" w:cs="Cambria"/>
          <w:sz w:val="22"/>
          <w:szCs w:val="22"/>
        </w:rPr>
      </w:pPr>
    </w:p>
    <w:p w14:paraId="7575A143" w14:textId="77777777" w:rsidR="00E51F4E" w:rsidRDefault="00000000">
      <w:pPr>
        <w:spacing w:after="0" w:line="240" w:lineRule="auto"/>
        <w:rPr>
          <w:rFonts w:ascii="Cambria" w:eastAsia="Cambria" w:hAnsi="Cambria" w:cs="Cambria"/>
          <w:color w:val="000000"/>
          <w:sz w:val="22"/>
          <w:szCs w:val="22"/>
          <w:highlight w:val="white"/>
        </w:rPr>
      </w:pPr>
      <w:r>
        <w:rPr>
          <w:rFonts w:ascii="Cambria" w:eastAsia="Cambria" w:hAnsi="Cambria" w:cs="Cambria"/>
          <w:sz w:val="22"/>
          <w:szCs w:val="22"/>
        </w:rPr>
        <w:t xml:space="preserve">The Thomas Pheasant for McGuire Outdoor Collection debuts in April 2026 at High Point </w:t>
      </w:r>
      <w:proofErr w:type="gramStart"/>
      <w:r>
        <w:rPr>
          <w:rFonts w:ascii="Cambria" w:eastAsia="Cambria" w:hAnsi="Cambria" w:cs="Cambria"/>
          <w:sz w:val="22"/>
          <w:szCs w:val="22"/>
        </w:rPr>
        <w:t>Market, and</w:t>
      </w:r>
      <w:proofErr w:type="gramEnd"/>
      <w:r>
        <w:rPr>
          <w:rFonts w:ascii="Cambria" w:eastAsia="Cambria" w:hAnsi="Cambria" w:cs="Cambria"/>
          <w:sz w:val="22"/>
          <w:szCs w:val="22"/>
        </w:rPr>
        <w:t xml:space="preserve"> will be available on showroom floors across the globe later this year. To explore the full collection or inquire about purchasing, visit </w:t>
      </w:r>
      <w:hyperlink r:id="rId9">
        <w:r w:rsidR="00E51F4E">
          <w:rPr>
            <w:rFonts w:ascii="Cambria" w:eastAsia="Cambria" w:hAnsi="Cambria" w:cs="Cambria"/>
            <w:color w:val="0070C0"/>
            <w:sz w:val="22"/>
            <w:szCs w:val="22"/>
            <w:u w:val="single"/>
          </w:rPr>
          <w:t>www.bakerfurniture.com</w:t>
        </w:r>
      </w:hyperlink>
      <w:r>
        <w:rPr>
          <w:rFonts w:ascii="Cambria" w:eastAsia="Cambria" w:hAnsi="Cambria" w:cs="Cambria"/>
          <w:sz w:val="22"/>
          <w:szCs w:val="22"/>
        </w:rPr>
        <w:t xml:space="preserve"> or follow McGuire on </w:t>
      </w:r>
      <w:hyperlink r:id="rId10">
        <w:r w:rsidR="00E51F4E">
          <w:rPr>
            <w:rFonts w:ascii="Cambria" w:eastAsia="Cambria" w:hAnsi="Cambria" w:cs="Cambria"/>
            <w:color w:val="0070C0"/>
            <w:sz w:val="22"/>
            <w:szCs w:val="22"/>
            <w:highlight w:val="white"/>
            <w:u w:val="single"/>
          </w:rPr>
          <w:t>Instagram</w:t>
        </w:r>
      </w:hyperlink>
      <w:r>
        <w:rPr>
          <w:rFonts w:ascii="Cambria" w:eastAsia="Cambria" w:hAnsi="Cambria" w:cs="Cambria"/>
          <w:color w:val="000000"/>
          <w:sz w:val="22"/>
          <w:szCs w:val="22"/>
          <w:highlight w:val="white"/>
        </w:rPr>
        <w:t xml:space="preserve"> and </w:t>
      </w:r>
      <w:hyperlink r:id="rId11">
        <w:r w:rsidR="00E51F4E">
          <w:rPr>
            <w:rFonts w:ascii="Cambria" w:eastAsia="Cambria" w:hAnsi="Cambria" w:cs="Cambria"/>
            <w:color w:val="0070C0"/>
            <w:sz w:val="22"/>
            <w:szCs w:val="22"/>
            <w:highlight w:val="white"/>
            <w:u w:val="single"/>
          </w:rPr>
          <w:t>Pinterest</w:t>
        </w:r>
      </w:hyperlink>
      <w:r>
        <w:rPr>
          <w:rFonts w:ascii="Cambria" w:eastAsia="Cambria" w:hAnsi="Cambria" w:cs="Cambria"/>
          <w:color w:val="000000"/>
          <w:sz w:val="22"/>
          <w:szCs w:val="22"/>
          <w:highlight w:val="white"/>
        </w:rPr>
        <w:t>. #thisismcguire</w:t>
      </w:r>
    </w:p>
    <w:p w14:paraId="3CB8873E" w14:textId="77777777" w:rsidR="00E51F4E" w:rsidRDefault="00E51F4E">
      <w:pPr>
        <w:spacing w:after="0" w:line="240" w:lineRule="auto"/>
        <w:rPr>
          <w:rFonts w:ascii="Cambria" w:eastAsia="Cambria" w:hAnsi="Cambria" w:cs="Cambria"/>
          <w:color w:val="000000"/>
          <w:sz w:val="22"/>
          <w:szCs w:val="22"/>
          <w:highlight w:val="white"/>
        </w:rPr>
      </w:pPr>
    </w:p>
    <w:p w14:paraId="0E2931C3" w14:textId="77777777" w:rsidR="00E51F4E" w:rsidRDefault="00000000">
      <w:pPr>
        <w:spacing w:line="240" w:lineRule="auto"/>
        <w:rPr>
          <w:rFonts w:ascii="Cambria" w:eastAsia="Cambria" w:hAnsi="Cambria" w:cs="Cambria"/>
          <w:sz w:val="22"/>
          <w:szCs w:val="22"/>
        </w:rPr>
      </w:pPr>
      <w:r>
        <w:rPr>
          <w:rFonts w:ascii="Cambria" w:eastAsia="Cambria" w:hAnsi="Cambria" w:cs="Cambria"/>
          <w:b/>
          <w:bCs/>
          <w:sz w:val="22"/>
          <w:szCs w:val="22"/>
          <w:u w:val="single"/>
        </w:rPr>
        <w:t>About Baker-McGuire</w:t>
      </w:r>
      <w:r>
        <w:rPr>
          <w:rFonts w:ascii="Cambria" w:eastAsia="Cambria" w:hAnsi="Cambria" w:cs="Cambria"/>
          <w:b/>
          <w:bCs/>
          <w:sz w:val="22"/>
          <w:szCs w:val="22"/>
        </w:rPr>
        <w:t>:</w:t>
      </w:r>
      <w:r>
        <w:rPr>
          <w:rFonts w:ascii="Cambria" w:eastAsia="Cambria" w:hAnsi="Cambria" w:cs="Cambria"/>
          <w:sz w:val="22"/>
          <w:szCs w:val="22"/>
        </w:rPr>
        <w:t xml:space="preserve"> Baker-McGuire is a heritage furniture company with a rich legacy. For more than a century, the company has established itself as a hallmark of design excellence and uncompromising quality. It is comprised of two sister brands – Baker and McGuire – which specialize in curated collections of fine furniture, lighting and textiles, including collaborations with some of the world’s most distinguished interior designers. Its rich furnishings feature classic sensibility in form, finish and function, designed and crafted domestically in its Hildebran, North Carolina case goods and upholstery plants as well as factories internationally. Baker and McGuire are distributed worldwide through a network of interior design trade showrooms and luxury home furnishings retailers.  </w:t>
      </w:r>
    </w:p>
    <w:p w14:paraId="5D66D051" w14:textId="77777777" w:rsidR="00E51F4E" w:rsidRDefault="00000000">
      <w:pPr>
        <w:pBdr>
          <w:top w:val="nil"/>
          <w:left w:val="nil"/>
          <w:bottom w:val="nil"/>
          <w:right w:val="nil"/>
          <w:between w:val="nil"/>
        </w:pBdr>
        <w:spacing w:after="0" w:line="240" w:lineRule="auto"/>
        <w:jc w:val="center"/>
        <w:rPr>
          <w:rFonts w:ascii="Cambria" w:eastAsia="Cambria" w:hAnsi="Cambria" w:cs="Cambria"/>
          <w:color w:val="000000"/>
          <w:sz w:val="22"/>
          <w:szCs w:val="22"/>
        </w:rPr>
      </w:pPr>
      <w:r>
        <w:rPr>
          <w:rFonts w:ascii="Cambria" w:eastAsia="Cambria" w:hAnsi="Cambria" w:cs="Cambria"/>
          <w:color w:val="000000"/>
          <w:sz w:val="22"/>
          <w:szCs w:val="22"/>
        </w:rPr>
        <w:lastRenderedPageBreak/>
        <w:t>###  </w:t>
      </w:r>
    </w:p>
    <w:p w14:paraId="4C52A265" w14:textId="77777777" w:rsidR="00E51F4E" w:rsidRDefault="00000000">
      <w:pPr>
        <w:pBdr>
          <w:top w:val="nil"/>
          <w:left w:val="nil"/>
          <w:bottom w:val="nil"/>
          <w:right w:val="nil"/>
          <w:between w:val="nil"/>
        </w:pBdr>
        <w:spacing w:after="0" w:line="240" w:lineRule="auto"/>
        <w:rPr>
          <w:rFonts w:ascii="Cambria" w:eastAsia="Cambria" w:hAnsi="Cambria" w:cs="Cambria"/>
          <w:color w:val="000000"/>
          <w:sz w:val="22"/>
          <w:szCs w:val="22"/>
        </w:rPr>
      </w:pPr>
      <w:r>
        <w:rPr>
          <w:rFonts w:ascii="Cambria" w:eastAsia="Cambria" w:hAnsi="Cambria" w:cs="Cambria"/>
          <w:color w:val="000000"/>
          <w:sz w:val="22"/>
          <w:szCs w:val="22"/>
        </w:rPr>
        <w:t> </w:t>
      </w:r>
    </w:p>
    <w:p w14:paraId="192CD6E8" w14:textId="77777777" w:rsidR="00E51F4E" w:rsidRDefault="00000000">
      <w:pPr>
        <w:pBdr>
          <w:top w:val="nil"/>
          <w:left w:val="nil"/>
          <w:bottom w:val="nil"/>
          <w:right w:val="nil"/>
          <w:between w:val="nil"/>
        </w:pBdr>
        <w:spacing w:after="0" w:line="240" w:lineRule="auto"/>
        <w:rPr>
          <w:rFonts w:ascii="Cambria" w:eastAsia="Cambria" w:hAnsi="Cambria" w:cs="Cambria"/>
          <w:color w:val="000000"/>
          <w:sz w:val="22"/>
          <w:szCs w:val="22"/>
        </w:rPr>
      </w:pPr>
      <w:r>
        <w:rPr>
          <w:rFonts w:ascii="Cambria" w:eastAsia="Cambria" w:hAnsi="Cambria" w:cs="Cambria"/>
          <w:b/>
          <w:bCs/>
          <w:color w:val="000000"/>
          <w:sz w:val="22"/>
          <w:szCs w:val="22"/>
        </w:rPr>
        <w:t>Media Contacts:</w:t>
      </w:r>
      <w:r>
        <w:rPr>
          <w:rFonts w:ascii="Cambria" w:eastAsia="Cambria" w:hAnsi="Cambria" w:cs="Cambria"/>
          <w:color w:val="000000"/>
          <w:sz w:val="22"/>
          <w:szCs w:val="22"/>
        </w:rPr>
        <w:t xml:space="preserve"> Nicole Lax, Kiara McMahon, Kendall Shaver, and Elizabeth Dewey at J. Wade Public Relations, </w:t>
      </w:r>
      <w:r>
        <w:rPr>
          <w:rFonts w:ascii="Cambria" w:eastAsia="Cambria" w:hAnsi="Cambria" w:cs="Cambria"/>
          <w:color w:val="0070C0"/>
          <w:sz w:val="22"/>
          <w:szCs w:val="22"/>
          <w:u w:val="single"/>
        </w:rPr>
        <w:t>bakerpr@jwadepr.com</w:t>
      </w:r>
      <w:r>
        <w:rPr>
          <w:rFonts w:ascii="Cambria" w:eastAsia="Cambria" w:hAnsi="Cambria" w:cs="Cambria"/>
          <w:color w:val="0070C0"/>
          <w:sz w:val="22"/>
          <w:szCs w:val="22"/>
        </w:rPr>
        <w:t>   </w:t>
      </w:r>
    </w:p>
    <w:p w14:paraId="683D506E" w14:textId="77777777" w:rsidR="00E51F4E" w:rsidRDefault="00E51F4E">
      <w:pPr>
        <w:spacing w:after="0"/>
        <w:rPr>
          <w:rFonts w:ascii="Cambria" w:eastAsia="Cambria" w:hAnsi="Cambria" w:cs="Cambria"/>
          <w:color w:val="000000"/>
          <w:sz w:val="26"/>
          <w:szCs w:val="26"/>
        </w:rPr>
      </w:pPr>
    </w:p>
    <w:p w14:paraId="1343771D" w14:textId="77777777" w:rsidR="00E51F4E" w:rsidRDefault="00E51F4E">
      <w:pPr>
        <w:ind w:left="-180" w:right="-270"/>
        <w:jc w:val="center"/>
        <w:rPr>
          <w:rFonts w:ascii="Cambria" w:eastAsia="Cambria" w:hAnsi="Cambria" w:cs="Cambria"/>
          <w:b/>
          <w:bCs/>
          <w:color w:val="000000"/>
          <w:sz w:val="32"/>
          <w:szCs w:val="32"/>
        </w:rPr>
      </w:pPr>
    </w:p>
    <w:p w14:paraId="1E3D3D46" w14:textId="77777777" w:rsidR="00E51F4E" w:rsidRDefault="00E51F4E"/>
    <w:p w14:paraId="2E646093" w14:textId="77777777" w:rsidR="00E51F4E" w:rsidRDefault="00E51F4E"/>
    <w:sectPr w:rsidR="00E51F4E">
      <w:headerReference w:type="default" r:id="rId12"/>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C8282" w14:textId="77777777" w:rsidR="00A20633" w:rsidRDefault="00A20633">
      <w:pPr>
        <w:spacing w:after="0" w:line="240" w:lineRule="auto"/>
      </w:pPr>
      <w:r>
        <w:separator/>
      </w:r>
    </w:p>
  </w:endnote>
  <w:endnote w:type="continuationSeparator" w:id="0">
    <w:p w14:paraId="33B19E80" w14:textId="77777777" w:rsidR="00A20633" w:rsidRDefault="00A206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panose1 w:val="020B0604020202020204"/>
    <w:charset w:val="00"/>
    <w:family w:val="auto"/>
    <w:pitch w:val="default"/>
    <w:embedRegular r:id="rId1" w:fontKey="{4615FC9B-3056-744D-BDC9-B42539B6AAB6}"/>
  </w:font>
  <w:font w:name="Courier New">
    <w:panose1 w:val="02070309020205020404"/>
    <w:charset w:val="00"/>
    <w:family w:val="modern"/>
    <w:pitch w:val="fixed"/>
    <w:sig w:usb0="E0002AFF" w:usb1="C0007843" w:usb2="00000009" w:usb3="00000000" w:csb0="000001FF" w:csb1="00000000"/>
    <w:embedRegular r:id="rId2" w:fontKey="{5DF2BAF7-E7C8-E646-842D-72C28923DC15}"/>
  </w:font>
  <w:font w:name="Aptos">
    <w:panose1 w:val="020B0004020202020204"/>
    <w:charset w:val="00"/>
    <w:family w:val="swiss"/>
    <w:pitch w:val="variable"/>
    <w:sig w:usb0="20000287" w:usb1="00000003" w:usb2="00000000" w:usb3="00000000" w:csb0="0000019F" w:csb1="00000000"/>
    <w:embedRegular r:id="rId3" w:fontKey="{AD6AA1E7-BCD8-9548-A352-082EAD5D6DB2}"/>
    <w:embedBold r:id="rId4" w:fontKey="{CC6868A9-EEAE-7D41-8302-AFB0E40816FA}"/>
    <w:embedItalic r:id="rId5" w:fontKey="{80F0E313-96E9-4441-A7BA-841F22ABA279}"/>
  </w:font>
  <w:font w:name="Play">
    <w:panose1 w:val="020B0604020202020204"/>
    <w:charset w:val="00"/>
    <w:family w:val="auto"/>
    <w:pitch w:val="default"/>
    <w:embedRegular r:id="rId6" w:fontKey="{2A528CFD-8FCE-584F-8E96-1DA86045012A}"/>
  </w:font>
  <w:font w:name="Times New Roman">
    <w:panose1 w:val="02020603050405020304"/>
    <w:charset w:val="00"/>
    <w:family w:val="roman"/>
    <w:pitch w:val="variable"/>
    <w:sig w:usb0="E0002EFF" w:usb1="C000785B" w:usb2="00000009" w:usb3="00000000" w:csb0="000001FF" w:csb1="00000000"/>
    <w:embedRegular r:id="rId7" w:fontKey="{871199F0-F33A-F14E-9E94-3C7693FB2BFD}"/>
    <w:embedBold r:id="rId8" w:fontKey="{D3A2E634-476D-FC46-BD2C-EB7955B0F85D}"/>
    <w:embedItalic r:id="rId9" w:fontKey="{C9A51DBB-19B7-F34D-BF3E-FB1B25C06049}"/>
  </w:font>
  <w:font w:name="Aptos Display">
    <w:panose1 w:val="020B0004020202020204"/>
    <w:charset w:val="00"/>
    <w:family w:val="swiss"/>
    <w:pitch w:val="variable"/>
    <w:sig w:usb0="20000287" w:usb1="00000003" w:usb2="00000000" w:usb3="00000000" w:csb0="0000019F" w:csb1="00000000"/>
    <w:embedRegular r:id="rId10" w:fontKey="{F86B5FCC-AB1D-2743-AD99-2DECF0A33B1F}"/>
  </w:font>
  <w:font w:name="Caslon 224 Black">
    <w:panose1 w:val="020B0604020202020204"/>
    <w:charset w:val="00"/>
    <w:family w:val="roman"/>
    <w:notTrueType/>
    <w:pitch w:val="default"/>
  </w:font>
  <w:font w:name="Cambria">
    <w:panose1 w:val="02040503050406030204"/>
    <w:charset w:val="00"/>
    <w:family w:val="roman"/>
    <w:pitch w:val="variable"/>
    <w:sig w:usb0="E00002FF" w:usb1="400004FF" w:usb2="00000000" w:usb3="00000000" w:csb0="0000019F" w:csb1="00000000"/>
    <w:embedRegular r:id="rId12" w:fontKey="{4A1D7189-8C87-BA44-B3FA-0D6BDD47111C}"/>
    <w:embedBold r:id="rId13" w:fontKey="{3B53E748-85F7-F647-9602-115339123B55}"/>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E52FA" w14:textId="77777777" w:rsidR="00A20633" w:rsidRDefault="00A20633">
      <w:pPr>
        <w:spacing w:after="0" w:line="240" w:lineRule="auto"/>
      </w:pPr>
      <w:r>
        <w:separator/>
      </w:r>
    </w:p>
  </w:footnote>
  <w:footnote w:type="continuationSeparator" w:id="0">
    <w:p w14:paraId="74C9081E" w14:textId="77777777" w:rsidR="00A20633" w:rsidRDefault="00A2063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D5489" w14:textId="77777777" w:rsidR="00E51F4E" w:rsidRDefault="00000000">
    <w:pPr>
      <w:pBdr>
        <w:top w:val="nil"/>
        <w:left w:val="nil"/>
        <w:bottom w:val="nil"/>
        <w:right w:val="nil"/>
        <w:between w:val="nil"/>
      </w:pBdr>
      <w:tabs>
        <w:tab w:val="center" w:pos="4680"/>
        <w:tab w:val="right" w:pos="9360"/>
      </w:tabs>
      <w:spacing w:after="0" w:line="240" w:lineRule="auto"/>
      <w:jc w:val="center"/>
      <w:rPr>
        <w:color w:val="000000"/>
      </w:rPr>
    </w:pPr>
    <w:r>
      <w:rPr>
        <w:noProof/>
        <w:color w:val="000000"/>
      </w:rPr>
      <w:drawing>
        <wp:inline distT="0" distB="0" distL="0" distR="0" wp14:anchorId="703507A7" wp14:editId="3D7391DF">
          <wp:extent cx="1745938" cy="1311604"/>
          <wp:effectExtent l="0" t="0" r="0" b="0"/>
          <wp:docPr id="849830745" name="image1.png" descr="A black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black and white logo&#10;&#10;Description automatically generated"/>
                  <pic:cNvPicPr preferRelativeResize="0"/>
                </pic:nvPicPr>
                <pic:blipFill>
                  <a:blip r:embed="rId1"/>
                  <a:srcRect/>
                  <a:stretch>
                    <a:fillRect/>
                  </a:stretch>
                </pic:blipFill>
                <pic:spPr>
                  <a:xfrm>
                    <a:off x="0" y="0"/>
                    <a:ext cx="1745938" cy="1311604"/>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DA1588"/>
    <w:multiLevelType w:val="multilevel"/>
    <w:tmpl w:val="65109C5A"/>
    <w:lvl w:ilvl="0">
      <w:start w:val="1"/>
      <w:numFmt w:val="bullet"/>
      <w:lvlText w:val="●"/>
      <w:lvlJc w:val="left"/>
      <w:pPr>
        <w:ind w:left="720" w:hanging="360"/>
      </w:pPr>
      <w:rPr>
        <w:rFonts w:ascii="Noto Sans Symbols" w:eastAsia="Noto Sans Symbols" w:hAnsi="Noto Sans Symbols" w:cs="Noto Sans Symbols"/>
        <w:color w:val="000000"/>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5629831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1"/>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1F4E"/>
    <w:rsid w:val="00243E63"/>
    <w:rsid w:val="004415F9"/>
    <w:rsid w:val="00465DCA"/>
    <w:rsid w:val="0052183D"/>
    <w:rsid w:val="00A20633"/>
    <w:rsid w:val="00E51F4E"/>
    <w:rsid w:val="00F14BFE"/>
    <w:rsid w:val="00F45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8A797D6"/>
  <w15:docId w15:val="{F4572A4E-E809-C64F-9DDE-9F4C22C07C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4"/>
        <w:szCs w:val="24"/>
        <w:lang w:val="en"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link w:val="Heading2Char"/>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link w:val="Heading3Char"/>
    <w:uiPriority w:val="9"/>
    <w:semiHidden/>
    <w:unhideWhenUsed/>
    <w:qFormat/>
    <w:pPr>
      <w:keepNext/>
      <w:keepLines/>
      <w:spacing w:before="160" w:after="80"/>
      <w:outlineLvl w:val="2"/>
    </w:pPr>
    <w:rPr>
      <w:color w:val="0F4761"/>
      <w:sz w:val="28"/>
      <w:szCs w:val="28"/>
    </w:rPr>
  </w:style>
  <w:style w:type="paragraph" w:styleId="Heading4">
    <w:name w:val="heading 4"/>
    <w:basedOn w:val="Normal"/>
    <w:next w:val="Normal"/>
    <w:link w:val="Heading4Char"/>
    <w:uiPriority w:val="9"/>
    <w:semiHidden/>
    <w:unhideWhenUsed/>
    <w:qFormat/>
    <w:pPr>
      <w:keepNext/>
      <w:keepLines/>
      <w:spacing w:before="80" w:after="40"/>
      <w:outlineLvl w:val="3"/>
    </w:pPr>
    <w:rPr>
      <w:i/>
      <w:iCs/>
      <w:color w:val="0F4761"/>
    </w:rPr>
  </w:style>
  <w:style w:type="paragraph" w:styleId="Heading5">
    <w:name w:val="heading 5"/>
    <w:basedOn w:val="Normal"/>
    <w:next w:val="Normal"/>
    <w:link w:val="Heading5Char"/>
    <w:uiPriority w:val="9"/>
    <w:semiHidden/>
    <w:unhideWhenUsed/>
    <w:qFormat/>
    <w:pPr>
      <w:keepNext/>
      <w:keepLines/>
      <w:spacing w:before="80" w:after="40"/>
      <w:outlineLvl w:val="4"/>
    </w:pPr>
    <w:rPr>
      <w:color w:val="0F4761"/>
    </w:rPr>
  </w:style>
  <w:style w:type="paragraph" w:styleId="Heading6">
    <w:name w:val="heading 6"/>
    <w:basedOn w:val="Normal"/>
    <w:next w:val="Normal"/>
    <w:link w:val="Heading6Char"/>
    <w:uiPriority w:val="9"/>
    <w:semiHidden/>
    <w:unhideWhenUsed/>
    <w:qFormat/>
    <w:pPr>
      <w:keepNext/>
      <w:keepLines/>
      <w:spacing w:before="40" w:after="0"/>
      <w:outlineLvl w:val="5"/>
    </w:pPr>
    <w:rPr>
      <w:i/>
      <w:iCs/>
      <w:color w:val="595959"/>
    </w:rPr>
  </w:style>
  <w:style w:type="paragraph" w:styleId="Heading7">
    <w:name w:val="heading 7"/>
    <w:basedOn w:val="Normal"/>
    <w:next w:val="Normal"/>
    <w:link w:val="Heading7Char"/>
    <w:uiPriority w:val="9"/>
    <w:semiHidden/>
    <w:unhideWhenUsed/>
    <w:qFormat/>
    <w:rsid w:val="0049396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396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396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spacing w:after="80" w:line="240" w:lineRule="auto"/>
    </w:pPr>
    <w:rPr>
      <w:rFonts w:ascii="Play" w:eastAsia="Play" w:hAnsi="Play" w:cs="Play"/>
      <w:sz w:val="56"/>
      <w:szCs w:val="56"/>
    </w:rPr>
  </w:style>
  <w:style w:type="character" w:customStyle="1" w:styleId="Heading1Char">
    <w:name w:val="Heading 1 Char"/>
    <w:basedOn w:val="DefaultParagraphFont"/>
    <w:link w:val="Heading1"/>
    <w:uiPriority w:val="9"/>
    <w:rsid w:val="0049396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396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396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396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396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396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396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396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3967"/>
    <w:rPr>
      <w:rFonts w:eastAsiaTheme="majorEastAsia" w:cstheme="majorBidi"/>
      <w:color w:val="272727" w:themeColor="text1" w:themeTint="D8"/>
    </w:rPr>
  </w:style>
  <w:style w:type="character" w:customStyle="1" w:styleId="TitleChar">
    <w:name w:val="Title Char"/>
    <w:basedOn w:val="DefaultParagraphFont"/>
    <w:link w:val="Title"/>
    <w:uiPriority w:val="10"/>
    <w:rsid w:val="00493967"/>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sid w:val="0049396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3967"/>
    <w:pPr>
      <w:spacing w:before="160"/>
      <w:jc w:val="center"/>
    </w:pPr>
    <w:rPr>
      <w:i/>
      <w:iCs/>
      <w:color w:val="404040" w:themeColor="text1" w:themeTint="BF"/>
    </w:rPr>
  </w:style>
  <w:style w:type="character" w:customStyle="1" w:styleId="QuoteChar">
    <w:name w:val="Quote Char"/>
    <w:basedOn w:val="DefaultParagraphFont"/>
    <w:link w:val="Quote"/>
    <w:uiPriority w:val="29"/>
    <w:rsid w:val="00493967"/>
    <w:rPr>
      <w:i/>
      <w:iCs/>
      <w:color w:val="404040" w:themeColor="text1" w:themeTint="BF"/>
    </w:rPr>
  </w:style>
  <w:style w:type="paragraph" w:styleId="ListParagraph">
    <w:name w:val="List Paragraph"/>
    <w:basedOn w:val="Normal"/>
    <w:uiPriority w:val="34"/>
    <w:qFormat/>
    <w:rsid w:val="00493967"/>
    <w:pPr>
      <w:ind w:left="720"/>
      <w:contextualSpacing/>
    </w:pPr>
  </w:style>
  <w:style w:type="character" w:styleId="IntenseEmphasis">
    <w:name w:val="Intense Emphasis"/>
    <w:basedOn w:val="DefaultParagraphFont"/>
    <w:uiPriority w:val="21"/>
    <w:qFormat/>
    <w:rsid w:val="00493967"/>
    <w:rPr>
      <w:i/>
      <w:iCs/>
      <w:color w:val="0F4761" w:themeColor="accent1" w:themeShade="BF"/>
    </w:rPr>
  </w:style>
  <w:style w:type="paragraph" w:styleId="IntenseQuote">
    <w:name w:val="Intense Quote"/>
    <w:basedOn w:val="Normal"/>
    <w:next w:val="Normal"/>
    <w:link w:val="IntenseQuoteChar"/>
    <w:uiPriority w:val="30"/>
    <w:qFormat/>
    <w:rsid w:val="0049396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3967"/>
    <w:rPr>
      <w:i/>
      <w:iCs/>
      <w:color w:val="0F4761" w:themeColor="accent1" w:themeShade="BF"/>
    </w:rPr>
  </w:style>
  <w:style w:type="character" w:styleId="IntenseReference">
    <w:name w:val="Intense Reference"/>
    <w:basedOn w:val="DefaultParagraphFont"/>
    <w:uiPriority w:val="32"/>
    <w:qFormat/>
    <w:rsid w:val="00493967"/>
    <w:rPr>
      <w:b/>
      <w:bCs/>
      <w:smallCaps/>
      <w:color w:val="0F4761" w:themeColor="accent1" w:themeShade="BF"/>
      <w:spacing w:val="5"/>
    </w:rPr>
  </w:style>
  <w:style w:type="paragraph" w:styleId="Header">
    <w:name w:val="header"/>
    <w:basedOn w:val="Normal"/>
    <w:link w:val="HeaderChar"/>
    <w:uiPriority w:val="99"/>
    <w:unhideWhenUsed/>
    <w:rsid w:val="00F57B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57BED"/>
  </w:style>
  <w:style w:type="paragraph" w:styleId="Footer">
    <w:name w:val="footer"/>
    <w:basedOn w:val="Normal"/>
    <w:link w:val="FooterChar"/>
    <w:uiPriority w:val="99"/>
    <w:unhideWhenUsed/>
    <w:rsid w:val="00F57B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57BED"/>
  </w:style>
  <w:style w:type="paragraph" w:customStyle="1" w:styleId="paragraph">
    <w:name w:val="paragraph"/>
    <w:basedOn w:val="Normal"/>
    <w:rsid w:val="00F57BED"/>
    <w:pPr>
      <w:spacing w:before="100" w:beforeAutospacing="1" w:after="100" w:afterAutospacing="1" w:line="240" w:lineRule="auto"/>
    </w:pPr>
    <w:rPr>
      <w:rFonts w:ascii="Times New Roman" w:eastAsia="Times New Roman" w:hAnsi="Times New Roman" w:cs="Times New Roman"/>
    </w:rPr>
  </w:style>
  <w:style w:type="character" w:customStyle="1" w:styleId="normaltextrun">
    <w:name w:val="normaltextrun"/>
    <w:basedOn w:val="DefaultParagraphFont"/>
    <w:rsid w:val="00F57BED"/>
  </w:style>
  <w:style w:type="character" w:customStyle="1" w:styleId="eop">
    <w:name w:val="eop"/>
    <w:basedOn w:val="DefaultParagraphFont"/>
    <w:rsid w:val="00F57BED"/>
  </w:style>
  <w:style w:type="character" w:styleId="Hyperlink">
    <w:name w:val="Hyperlink"/>
    <w:basedOn w:val="DefaultParagraphFont"/>
    <w:uiPriority w:val="99"/>
    <w:unhideWhenUsed/>
    <w:rsid w:val="00F57BED"/>
    <w:rPr>
      <w:color w:val="467886" w:themeColor="hyperlink"/>
      <w:u w:val="single"/>
    </w:rPr>
  </w:style>
  <w:style w:type="character" w:styleId="CommentReference">
    <w:name w:val="annotation reference"/>
    <w:basedOn w:val="DefaultParagraphFont"/>
    <w:uiPriority w:val="99"/>
    <w:semiHidden/>
    <w:unhideWhenUsed/>
    <w:rsid w:val="000929B9"/>
    <w:rPr>
      <w:sz w:val="16"/>
      <w:szCs w:val="16"/>
    </w:rPr>
  </w:style>
  <w:style w:type="paragraph" w:styleId="CommentText">
    <w:name w:val="annotation text"/>
    <w:basedOn w:val="Normal"/>
    <w:link w:val="CommentTextChar"/>
    <w:uiPriority w:val="99"/>
    <w:unhideWhenUsed/>
    <w:rsid w:val="000929B9"/>
    <w:pPr>
      <w:spacing w:line="240" w:lineRule="auto"/>
    </w:pPr>
    <w:rPr>
      <w:sz w:val="20"/>
      <w:szCs w:val="20"/>
    </w:rPr>
  </w:style>
  <w:style w:type="character" w:customStyle="1" w:styleId="CommentTextChar">
    <w:name w:val="Comment Text Char"/>
    <w:basedOn w:val="DefaultParagraphFont"/>
    <w:link w:val="CommentText"/>
    <w:uiPriority w:val="99"/>
    <w:rsid w:val="000929B9"/>
    <w:rPr>
      <w:sz w:val="20"/>
      <w:szCs w:val="20"/>
    </w:rPr>
  </w:style>
  <w:style w:type="paragraph" w:styleId="CommentSubject">
    <w:name w:val="annotation subject"/>
    <w:basedOn w:val="CommentText"/>
    <w:next w:val="CommentText"/>
    <w:link w:val="CommentSubjectChar"/>
    <w:uiPriority w:val="99"/>
    <w:semiHidden/>
    <w:unhideWhenUsed/>
    <w:rsid w:val="000929B9"/>
    <w:rPr>
      <w:b/>
      <w:bCs/>
    </w:rPr>
  </w:style>
  <w:style w:type="character" w:customStyle="1" w:styleId="CommentSubjectChar">
    <w:name w:val="Comment Subject Char"/>
    <w:basedOn w:val="CommentTextChar"/>
    <w:link w:val="CommentSubject"/>
    <w:uiPriority w:val="99"/>
    <w:semiHidden/>
    <w:rsid w:val="000929B9"/>
    <w:rPr>
      <w:b/>
      <w:bCs/>
      <w:sz w:val="20"/>
      <w:szCs w:val="20"/>
    </w:rPr>
  </w:style>
  <w:style w:type="character" w:customStyle="1" w:styleId="A1">
    <w:name w:val="A1"/>
    <w:uiPriority w:val="99"/>
    <w:rsid w:val="00C327D6"/>
    <w:rPr>
      <w:rFonts w:cs="Caslon 224 Black"/>
      <w:color w:val="000000"/>
      <w:sz w:val="22"/>
      <w:szCs w:val="22"/>
    </w:rPr>
  </w:style>
  <w:style w:type="paragraph" w:styleId="NormalWeb">
    <w:name w:val="Normal (Web)"/>
    <w:basedOn w:val="Normal"/>
    <w:uiPriority w:val="99"/>
    <w:unhideWhenUsed/>
    <w:rsid w:val="00C327D6"/>
    <w:pPr>
      <w:spacing w:before="100" w:beforeAutospacing="1" w:after="100" w:afterAutospacing="1" w:line="240" w:lineRule="auto"/>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C327D6"/>
    <w:rPr>
      <w:color w:val="96607D" w:themeColor="followedHyperlink"/>
      <w:u w:val="single"/>
    </w:rPr>
  </w:style>
  <w:style w:type="paragraph" w:styleId="Revision">
    <w:name w:val="Revision"/>
    <w:hidden/>
    <w:uiPriority w:val="99"/>
    <w:semiHidden/>
    <w:rsid w:val="0083519B"/>
    <w:pPr>
      <w:spacing w:after="0" w:line="240" w:lineRule="auto"/>
    </w:pPr>
  </w:style>
  <w:style w:type="paragraph" w:styleId="Subtitle">
    <w:name w:val="Subtitle"/>
    <w:basedOn w:val="Normal"/>
    <w:next w:val="Normal"/>
    <w:link w:val="SubtitleChar"/>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akerfurniture.com/design-story/mcguir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interest.com/bakermcguireofficial/" TargetMode="External"/><Relationship Id="rId5" Type="http://schemas.openxmlformats.org/officeDocument/2006/relationships/webSettings" Target="webSettings.xml"/><Relationship Id="rId10" Type="http://schemas.openxmlformats.org/officeDocument/2006/relationships/hyperlink" Target="https://www.instagram.com/thisismcguire/" TargetMode="External"/><Relationship Id="rId4" Type="http://schemas.openxmlformats.org/officeDocument/2006/relationships/settings" Target="settings.xml"/><Relationship Id="rId9" Type="http://schemas.openxmlformats.org/officeDocument/2006/relationships/hyperlink" Target="https://www.bakerfurniture.com/" TargetMode="Externa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HEuFyuOIeNifmrFW3F5ZwpJqDA==">CgMxLjA4AHIhMWxtbGxQWXl1VndWRUh1RWViM0h1ZUpLY3NXaVIxeUFo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837</Words>
  <Characters>5019</Characters>
  <Application>Microsoft Office Word</Application>
  <DocSecurity>0</DocSecurity>
  <Lines>91</Lines>
  <Paragraphs>22</Paragraphs>
  <ScaleCrop>false</ScaleCrop>
  <Company/>
  <LinksUpToDate>false</LinksUpToDate>
  <CharactersWithSpaces>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Kiara McMahon</dc:creator>
  <cp:lastModifiedBy>Kiara McMahon</cp:lastModifiedBy>
  <cp:revision>4</cp:revision>
  <dcterms:created xsi:type="dcterms:W3CDTF">2026-03-18T00:28:00Z</dcterms:created>
  <dcterms:modified xsi:type="dcterms:W3CDTF">2026-03-27T22:05:00Z</dcterms:modified>
</cp:coreProperties>
</file>