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6656" w:rsidRPr="00D041D5" w:rsidRDefault="00DF6656" w:rsidP="00DF6656">
      <w:pPr>
        <w:spacing w:after="0" w:line="276" w:lineRule="auto"/>
        <w:jc w:val="right"/>
        <w:rPr>
          <w:rFonts w:ascii="Arial" w:hAnsi="Arial" w:cs="Arial"/>
          <w:lang w:val="en-CA"/>
        </w:rPr>
      </w:pPr>
      <w:r w:rsidRPr="00D041D5">
        <w:rPr>
          <w:rFonts w:ascii="Arial" w:hAnsi="Arial" w:cs="Arial"/>
          <w:noProof/>
          <w:lang w:val="en-US"/>
        </w:rPr>
        <w:drawing>
          <wp:anchor distT="0" distB="0" distL="114300" distR="114300" simplePos="0" relativeHeight="251659264" behindDoc="0" locked="0" layoutInCell="1" allowOverlap="1">
            <wp:simplePos x="0" y="0"/>
            <wp:positionH relativeFrom="column">
              <wp:posOffset>-114300</wp:posOffset>
            </wp:positionH>
            <wp:positionV relativeFrom="paragraph">
              <wp:posOffset>-114300</wp:posOffset>
            </wp:positionV>
            <wp:extent cx="1460500" cy="685800"/>
            <wp:effectExtent l="2540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l="11268" t="32395" r="7746" b="29577"/>
                    <a:stretch>
                      <a:fillRect/>
                    </a:stretch>
                  </pic:blipFill>
                  <pic:spPr bwMode="auto">
                    <a:xfrm>
                      <a:off x="0" y="0"/>
                      <a:ext cx="1460500" cy="685800"/>
                    </a:xfrm>
                    <a:prstGeom prst="rect">
                      <a:avLst/>
                    </a:prstGeom>
                    <a:noFill/>
                    <a:ln w="9525">
                      <a:noFill/>
                      <a:miter lim="800000"/>
                      <a:headEnd/>
                      <a:tailEnd/>
                    </a:ln>
                  </pic:spPr>
                </pic:pic>
              </a:graphicData>
            </a:graphic>
          </wp:anchor>
        </w:drawing>
      </w:r>
      <w:r w:rsidRPr="00D041D5">
        <w:rPr>
          <w:rFonts w:ascii="Arial" w:hAnsi="Arial" w:cs="Arial"/>
          <w:lang w:val="en-CA"/>
        </w:rPr>
        <w:t>PRESS RELEASE</w:t>
      </w:r>
      <w:r w:rsidRPr="00D041D5">
        <w:rPr>
          <w:rFonts w:ascii="Arial" w:hAnsi="Arial" w:cs="Arial"/>
          <w:lang w:val="en-CA"/>
        </w:rPr>
        <w:br/>
        <w:t>FOR IMMEDIATE RELEASE</w:t>
      </w:r>
    </w:p>
    <w:p w:rsidR="00DF6656" w:rsidRPr="00D041D5" w:rsidRDefault="00DF6656" w:rsidP="00DF6656">
      <w:pPr>
        <w:spacing w:after="0" w:line="276" w:lineRule="auto"/>
        <w:rPr>
          <w:rFonts w:ascii="Arial" w:hAnsi="Arial" w:cs="Arial"/>
          <w:lang w:val="en-CA"/>
        </w:rPr>
      </w:pPr>
    </w:p>
    <w:p w:rsidR="00DF6656" w:rsidRPr="00D041D5" w:rsidRDefault="00DF6656" w:rsidP="00DF6656">
      <w:pPr>
        <w:spacing w:after="0" w:line="276" w:lineRule="auto"/>
        <w:rPr>
          <w:rFonts w:ascii="Arial" w:hAnsi="Arial" w:cs="Arial"/>
          <w:lang w:val="en-CA"/>
        </w:rPr>
      </w:pPr>
    </w:p>
    <w:p w:rsidR="00DF6656" w:rsidRPr="00D041D5" w:rsidRDefault="00DC2558" w:rsidP="00DF6656">
      <w:pPr>
        <w:spacing w:after="0" w:line="276" w:lineRule="auto"/>
        <w:jc w:val="center"/>
        <w:rPr>
          <w:rFonts w:ascii="Arial" w:hAnsi="Arial" w:cs="Arial"/>
          <w:b/>
          <w:caps/>
          <w:lang w:val="en-CA"/>
        </w:rPr>
      </w:pPr>
      <w:r>
        <w:rPr>
          <w:rFonts w:ascii="Arial" w:hAnsi="Arial" w:cs="Arial"/>
          <w:b/>
          <w:caps/>
          <w:lang w:val="en-CA"/>
        </w:rPr>
        <w:t>Lounging</w:t>
      </w:r>
      <w:r w:rsidR="00DF6656" w:rsidRPr="00D041D5">
        <w:rPr>
          <w:rFonts w:ascii="Arial" w:hAnsi="Arial" w:cs="Arial"/>
          <w:b/>
          <w:caps/>
          <w:lang w:val="en-CA"/>
        </w:rPr>
        <w:t xml:space="preserve"> by Huppé</w:t>
      </w:r>
      <w:proofErr w:type="gramStart"/>
      <w:r w:rsidR="00DF6656" w:rsidRPr="00D041D5">
        <w:rPr>
          <w:rFonts w:ascii="Arial" w:hAnsi="Arial" w:cs="Arial"/>
          <w:b/>
          <w:caps/>
          <w:lang w:val="en-CA"/>
        </w:rPr>
        <w:t>:</w:t>
      </w:r>
      <w:proofErr w:type="gramEnd"/>
      <w:r w:rsidR="00DF6656" w:rsidRPr="00D041D5">
        <w:rPr>
          <w:rFonts w:ascii="Arial" w:hAnsi="Arial" w:cs="Arial"/>
          <w:b/>
          <w:caps/>
          <w:lang w:val="en-CA"/>
        </w:rPr>
        <w:br/>
      </w:r>
      <w:r w:rsidR="00F6178D">
        <w:rPr>
          <w:rFonts w:ascii="Arial" w:hAnsi="Arial" w:cs="Arial"/>
          <w:b/>
          <w:caps/>
          <w:lang w:val="en-CA"/>
        </w:rPr>
        <w:t>WELCOME TO</w:t>
      </w:r>
      <w:r w:rsidR="00DF6656">
        <w:rPr>
          <w:rFonts w:ascii="Arial" w:hAnsi="Arial" w:cs="Arial"/>
          <w:b/>
          <w:caps/>
          <w:lang w:val="en-CA"/>
        </w:rPr>
        <w:t xml:space="preserve"> UPHOLSTERED FURNITURE</w:t>
      </w:r>
    </w:p>
    <w:p w:rsidR="00DF6656" w:rsidRPr="00D041D5" w:rsidRDefault="00DF6656" w:rsidP="00DF6656">
      <w:pPr>
        <w:spacing w:after="0" w:line="276" w:lineRule="auto"/>
        <w:jc w:val="center"/>
        <w:rPr>
          <w:rFonts w:ascii="Arial" w:hAnsi="Arial" w:cs="Arial"/>
          <w:b/>
          <w:caps/>
          <w:lang w:val="en-CA"/>
        </w:rPr>
      </w:pPr>
    </w:p>
    <w:p w:rsidR="00DF6656" w:rsidRPr="00D041D5" w:rsidRDefault="00DF6656" w:rsidP="00DF6656">
      <w:pPr>
        <w:spacing w:after="0" w:line="276" w:lineRule="auto"/>
        <w:jc w:val="both"/>
        <w:rPr>
          <w:rFonts w:ascii="Arial" w:hAnsi="Arial" w:cs="Arial"/>
          <w:lang w:val="en-CA"/>
        </w:rPr>
      </w:pPr>
      <w:r w:rsidRPr="00B47952">
        <w:rPr>
          <w:rFonts w:ascii="Arial" w:hAnsi="Arial" w:cs="Arial"/>
          <w:b/>
          <w:lang w:val="en-CA"/>
        </w:rPr>
        <w:t xml:space="preserve">Victoriaville, </w:t>
      </w:r>
      <w:r w:rsidR="00B47952" w:rsidRPr="00B47952">
        <w:rPr>
          <w:rFonts w:ascii="Arial" w:hAnsi="Arial" w:cs="Arial"/>
          <w:b/>
          <w:lang w:val="en-CA"/>
        </w:rPr>
        <w:t>March 1</w:t>
      </w:r>
      <w:r w:rsidRPr="00B47952">
        <w:rPr>
          <w:rFonts w:ascii="Arial" w:hAnsi="Arial" w:cs="Arial"/>
          <w:b/>
          <w:lang w:val="en-CA"/>
        </w:rPr>
        <w:t xml:space="preserve">, 2016 </w:t>
      </w:r>
      <w:r w:rsidRPr="00D041D5">
        <w:rPr>
          <w:rFonts w:ascii="Arial" w:hAnsi="Arial" w:cs="Arial"/>
          <w:b/>
          <w:lang w:val="en-CA"/>
        </w:rPr>
        <w:t>–</w:t>
      </w:r>
      <w:r w:rsidRPr="00D041D5">
        <w:rPr>
          <w:rFonts w:ascii="Arial" w:hAnsi="Arial" w:cs="Arial"/>
          <w:lang w:val="en-CA"/>
        </w:rPr>
        <w:t xml:space="preserve"> </w:t>
      </w:r>
      <w:proofErr w:type="spellStart"/>
      <w:r w:rsidRPr="00D041D5">
        <w:rPr>
          <w:rFonts w:ascii="Arial" w:hAnsi="Arial" w:cs="Arial"/>
          <w:lang w:val="en-CA"/>
        </w:rPr>
        <w:t>Huppé</w:t>
      </w:r>
      <w:proofErr w:type="spellEnd"/>
      <w:r>
        <w:rPr>
          <w:rFonts w:ascii="Arial" w:hAnsi="Arial" w:cs="Arial"/>
          <w:lang w:val="en-CA"/>
        </w:rPr>
        <w:t xml:space="preserve"> is pleased to announce the launch of its new product line,</w:t>
      </w:r>
      <w:r w:rsidR="00DC2558">
        <w:rPr>
          <w:rFonts w:ascii="Arial" w:hAnsi="Arial" w:cs="Arial"/>
          <w:lang w:val="en-CA"/>
        </w:rPr>
        <w:t xml:space="preserve"> Lounging</w:t>
      </w:r>
      <w:r w:rsidRPr="00D041D5">
        <w:rPr>
          <w:rFonts w:ascii="Arial" w:hAnsi="Arial" w:cs="Arial"/>
          <w:lang w:val="en-CA"/>
        </w:rPr>
        <w:t xml:space="preserve"> by </w:t>
      </w:r>
      <w:proofErr w:type="spellStart"/>
      <w:r w:rsidRPr="00D041D5">
        <w:rPr>
          <w:rFonts w:ascii="Arial" w:hAnsi="Arial" w:cs="Arial"/>
          <w:lang w:val="en-CA"/>
        </w:rPr>
        <w:t>Huppé</w:t>
      </w:r>
      <w:proofErr w:type="spellEnd"/>
      <w:r>
        <w:rPr>
          <w:rFonts w:ascii="Arial" w:hAnsi="Arial" w:cs="Arial"/>
          <w:lang w:val="en-CA"/>
        </w:rPr>
        <w:t xml:space="preserve">. This new line, made possible by an upcoming partnership with </w:t>
      </w:r>
      <w:proofErr w:type="spellStart"/>
      <w:r w:rsidRPr="00D041D5">
        <w:rPr>
          <w:rFonts w:ascii="Arial" w:hAnsi="Arial" w:cs="Arial"/>
          <w:lang w:val="en-CA"/>
        </w:rPr>
        <w:t>Italdivani</w:t>
      </w:r>
      <w:proofErr w:type="spellEnd"/>
      <w:r w:rsidRPr="00D041D5">
        <w:rPr>
          <w:rFonts w:ascii="Arial" w:hAnsi="Arial" w:cs="Arial"/>
          <w:lang w:val="en-CA"/>
        </w:rPr>
        <w:t>,</w:t>
      </w:r>
      <w:r>
        <w:rPr>
          <w:rFonts w:ascii="Arial" w:hAnsi="Arial" w:cs="Arial"/>
          <w:lang w:val="en-CA"/>
        </w:rPr>
        <w:t xml:space="preserve"> will include upholstered furniture like chairs and sectional sofas. With this</w:t>
      </w:r>
      <w:r w:rsidR="004500A5">
        <w:rPr>
          <w:rFonts w:ascii="Arial" w:hAnsi="Arial" w:cs="Arial"/>
          <w:lang w:val="en-CA"/>
        </w:rPr>
        <w:t xml:space="preserve"> addition</w:t>
      </w:r>
      <w:r>
        <w:rPr>
          <w:rFonts w:ascii="Arial" w:hAnsi="Arial" w:cs="Arial"/>
          <w:lang w:val="en-CA"/>
        </w:rPr>
        <w:t xml:space="preserve">, </w:t>
      </w:r>
      <w:proofErr w:type="spellStart"/>
      <w:r>
        <w:rPr>
          <w:rFonts w:ascii="Arial" w:hAnsi="Arial" w:cs="Arial"/>
          <w:lang w:val="en-CA"/>
        </w:rPr>
        <w:t>Huppé’s</w:t>
      </w:r>
      <w:proofErr w:type="spellEnd"/>
      <w:r>
        <w:rPr>
          <w:rFonts w:ascii="Arial" w:hAnsi="Arial" w:cs="Arial"/>
          <w:lang w:val="en-CA"/>
        </w:rPr>
        <w:t xml:space="preserve"> customers will enjoy a more comprehensive range of high-end furniture options.</w:t>
      </w:r>
    </w:p>
    <w:p w:rsidR="00DF6656" w:rsidRPr="00D041D5" w:rsidRDefault="00DF6656" w:rsidP="00DF6656">
      <w:pPr>
        <w:spacing w:after="0" w:line="276" w:lineRule="auto"/>
        <w:jc w:val="both"/>
        <w:rPr>
          <w:rFonts w:ascii="Arial" w:hAnsi="Arial" w:cs="Arial"/>
          <w:lang w:val="en-CA"/>
        </w:rPr>
      </w:pPr>
    </w:p>
    <w:p w:rsidR="00DF6656" w:rsidRPr="00D041D5" w:rsidRDefault="00DF6656" w:rsidP="00DF6656">
      <w:pPr>
        <w:spacing w:after="0" w:line="276" w:lineRule="auto"/>
        <w:jc w:val="both"/>
        <w:rPr>
          <w:rFonts w:ascii="Arial" w:hAnsi="Arial" w:cs="Arial"/>
          <w:b/>
          <w:lang w:val="en-CA"/>
        </w:rPr>
      </w:pPr>
      <w:r>
        <w:rPr>
          <w:rFonts w:ascii="Arial" w:hAnsi="Arial" w:cs="Arial"/>
          <w:b/>
          <w:lang w:val="en-CA"/>
        </w:rPr>
        <w:t>An integrated offering to better serve customers</w:t>
      </w:r>
    </w:p>
    <w:p w:rsidR="00DF6656" w:rsidRPr="00D041D5" w:rsidRDefault="00DF6656" w:rsidP="00DF6656">
      <w:pPr>
        <w:spacing w:after="0" w:line="276" w:lineRule="auto"/>
        <w:jc w:val="both"/>
        <w:rPr>
          <w:rFonts w:ascii="Arial" w:hAnsi="Arial" w:cs="Arial"/>
          <w:lang w:val="en-CA"/>
        </w:rPr>
      </w:pPr>
      <w:r>
        <w:rPr>
          <w:rFonts w:ascii="Arial" w:hAnsi="Arial" w:cs="Arial"/>
          <w:lang w:val="en-CA"/>
        </w:rPr>
        <w:t xml:space="preserve">In a forward-looking move, </w:t>
      </w:r>
      <w:proofErr w:type="spellStart"/>
      <w:r w:rsidRPr="00D041D5">
        <w:rPr>
          <w:rFonts w:ascii="Arial" w:hAnsi="Arial" w:cs="Arial"/>
          <w:lang w:val="en-CA"/>
        </w:rPr>
        <w:t>Huppé</w:t>
      </w:r>
      <w:proofErr w:type="spellEnd"/>
      <w:r w:rsidRPr="00D041D5">
        <w:rPr>
          <w:rFonts w:ascii="Arial" w:hAnsi="Arial" w:cs="Arial"/>
          <w:lang w:val="en-CA"/>
        </w:rPr>
        <w:t xml:space="preserve"> </w:t>
      </w:r>
      <w:r>
        <w:rPr>
          <w:rFonts w:ascii="Arial" w:hAnsi="Arial" w:cs="Arial"/>
          <w:lang w:val="en-CA"/>
        </w:rPr>
        <w:t>and</w:t>
      </w:r>
      <w:r w:rsidRPr="00D041D5">
        <w:rPr>
          <w:rFonts w:ascii="Arial" w:hAnsi="Arial" w:cs="Arial"/>
          <w:lang w:val="en-CA"/>
        </w:rPr>
        <w:t xml:space="preserve"> </w:t>
      </w:r>
      <w:proofErr w:type="spellStart"/>
      <w:r w:rsidRPr="00D041D5">
        <w:rPr>
          <w:rFonts w:ascii="Arial" w:hAnsi="Arial" w:cs="Arial"/>
          <w:lang w:val="en-CA"/>
        </w:rPr>
        <w:t>Italdivani</w:t>
      </w:r>
      <w:proofErr w:type="spellEnd"/>
      <w:r w:rsidRPr="00D041D5">
        <w:rPr>
          <w:rFonts w:ascii="Arial" w:hAnsi="Arial" w:cs="Arial"/>
          <w:lang w:val="en-CA"/>
        </w:rPr>
        <w:t xml:space="preserve"> </w:t>
      </w:r>
      <w:r>
        <w:rPr>
          <w:rFonts w:ascii="Arial" w:hAnsi="Arial" w:cs="Arial"/>
          <w:lang w:val="en-CA"/>
        </w:rPr>
        <w:t xml:space="preserve">have decided to unite their efforts by entering into a partnership, which will be </w:t>
      </w:r>
      <w:r w:rsidR="004500A5">
        <w:rPr>
          <w:rFonts w:ascii="Arial" w:hAnsi="Arial" w:cs="Arial"/>
          <w:lang w:val="en-CA"/>
        </w:rPr>
        <w:t xml:space="preserve">made </w:t>
      </w:r>
      <w:r>
        <w:rPr>
          <w:rFonts w:ascii="Arial" w:hAnsi="Arial" w:cs="Arial"/>
          <w:lang w:val="en-CA"/>
        </w:rPr>
        <w:t xml:space="preserve">official shortly by the creation of a new corporate entity. The two companies will combine their products and market them solely under the </w:t>
      </w:r>
      <w:proofErr w:type="spellStart"/>
      <w:r>
        <w:rPr>
          <w:rFonts w:ascii="Arial" w:hAnsi="Arial" w:cs="Arial"/>
          <w:lang w:val="en-CA"/>
        </w:rPr>
        <w:t>Huppé</w:t>
      </w:r>
      <w:proofErr w:type="spellEnd"/>
      <w:r>
        <w:rPr>
          <w:rFonts w:ascii="Arial" w:hAnsi="Arial" w:cs="Arial"/>
          <w:lang w:val="en-CA"/>
        </w:rPr>
        <w:t xml:space="preserve"> name. This will provide customers with an integrated offering: </w:t>
      </w:r>
      <w:r w:rsidR="00DC2558">
        <w:rPr>
          <w:rFonts w:ascii="Arial" w:hAnsi="Arial" w:cs="Arial"/>
          <w:lang w:val="en-CA"/>
        </w:rPr>
        <w:t>Lounging</w:t>
      </w:r>
      <w:r w:rsidRPr="00D041D5">
        <w:rPr>
          <w:rFonts w:ascii="Arial" w:hAnsi="Arial" w:cs="Arial"/>
          <w:lang w:val="en-CA"/>
        </w:rPr>
        <w:t xml:space="preserve"> by </w:t>
      </w:r>
      <w:proofErr w:type="spellStart"/>
      <w:r w:rsidRPr="00D041D5">
        <w:rPr>
          <w:rFonts w:ascii="Arial" w:hAnsi="Arial" w:cs="Arial"/>
          <w:lang w:val="en-CA"/>
        </w:rPr>
        <w:t>Huppé</w:t>
      </w:r>
      <w:proofErr w:type="spellEnd"/>
      <w:r w:rsidRPr="00D041D5">
        <w:rPr>
          <w:rFonts w:ascii="Arial" w:hAnsi="Arial" w:cs="Arial"/>
          <w:lang w:val="en-CA"/>
        </w:rPr>
        <w:t xml:space="preserve"> </w:t>
      </w:r>
      <w:r>
        <w:rPr>
          <w:rFonts w:ascii="Arial" w:hAnsi="Arial" w:cs="Arial"/>
          <w:lang w:val="en-CA"/>
        </w:rPr>
        <w:t xml:space="preserve">will join </w:t>
      </w:r>
      <w:r w:rsidR="004500A5">
        <w:rPr>
          <w:rFonts w:ascii="Arial" w:hAnsi="Arial" w:cs="Arial"/>
          <w:lang w:val="en-CA"/>
        </w:rPr>
        <w:t xml:space="preserve">the </w:t>
      </w:r>
      <w:r>
        <w:rPr>
          <w:rFonts w:ascii="Arial" w:hAnsi="Arial" w:cs="Arial"/>
          <w:lang w:val="en-CA"/>
        </w:rPr>
        <w:t>existing lines</w:t>
      </w:r>
      <w:r w:rsidRPr="00D041D5">
        <w:rPr>
          <w:rFonts w:ascii="Arial" w:hAnsi="Arial" w:cs="Arial"/>
          <w:lang w:val="en-CA"/>
        </w:rPr>
        <w:t xml:space="preserve"> Up by </w:t>
      </w:r>
      <w:proofErr w:type="spellStart"/>
      <w:r w:rsidRPr="00D041D5">
        <w:rPr>
          <w:rFonts w:ascii="Arial" w:hAnsi="Arial" w:cs="Arial"/>
          <w:lang w:val="en-CA"/>
        </w:rPr>
        <w:t>Huppé</w:t>
      </w:r>
      <w:proofErr w:type="spellEnd"/>
      <w:r w:rsidRPr="00D041D5">
        <w:rPr>
          <w:rFonts w:ascii="Arial" w:hAnsi="Arial" w:cs="Arial"/>
          <w:lang w:val="en-CA"/>
        </w:rPr>
        <w:t xml:space="preserve"> and </w:t>
      </w:r>
      <w:proofErr w:type="spellStart"/>
      <w:r w:rsidRPr="00D041D5">
        <w:rPr>
          <w:rFonts w:ascii="Arial" w:hAnsi="Arial" w:cs="Arial"/>
          <w:lang w:val="en-CA"/>
        </w:rPr>
        <w:t>Huppé</w:t>
      </w:r>
      <w:proofErr w:type="spellEnd"/>
      <w:r w:rsidRPr="00D041D5">
        <w:rPr>
          <w:rFonts w:ascii="Arial" w:hAnsi="Arial" w:cs="Arial"/>
          <w:lang w:val="en-CA"/>
        </w:rPr>
        <w:t>.</w:t>
      </w:r>
      <w:r>
        <w:rPr>
          <w:rFonts w:ascii="Arial" w:hAnsi="Arial" w:cs="Arial"/>
          <w:lang w:val="en-CA"/>
        </w:rPr>
        <w:t xml:space="preserve"> In other words, </w:t>
      </w:r>
      <w:r w:rsidR="004500A5">
        <w:rPr>
          <w:rFonts w:ascii="Arial" w:hAnsi="Arial" w:cs="Arial"/>
          <w:lang w:val="en-CA"/>
        </w:rPr>
        <w:t xml:space="preserve">the </w:t>
      </w:r>
      <w:r>
        <w:rPr>
          <w:rFonts w:ascii="Arial" w:hAnsi="Arial" w:cs="Arial"/>
          <w:lang w:val="en-CA"/>
        </w:rPr>
        <w:t xml:space="preserve">upholstered living room furniture will complement the bedroom, dining room, </w:t>
      </w:r>
      <w:r w:rsidR="004500A5">
        <w:rPr>
          <w:rFonts w:ascii="Arial" w:hAnsi="Arial" w:cs="Arial"/>
          <w:lang w:val="en-CA"/>
        </w:rPr>
        <w:t xml:space="preserve">home </w:t>
      </w:r>
      <w:r>
        <w:rPr>
          <w:rFonts w:ascii="Arial" w:hAnsi="Arial" w:cs="Arial"/>
          <w:lang w:val="en-CA"/>
        </w:rPr>
        <w:t xml:space="preserve">office and A/V </w:t>
      </w:r>
      <w:r w:rsidR="00DC2558">
        <w:rPr>
          <w:rFonts w:ascii="Arial" w:hAnsi="Arial" w:cs="Arial"/>
          <w:lang w:val="en-CA"/>
        </w:rPr>
        <w:t>furniture</w:t>
      </w:r>
      <w:r>
        <w:rPr>
          <w:rFonts w:ascii="Arial" w:hAnsi="Arial" w:cs="Arial"/>
          <w:lang w:val="en-CA"/>
        </w:rPr>
        <w:t xml:space="preserve"> collections</w:t>
      </w:r>
      <w:r w:rsidRPr="00D041D5">
        <w:rPr>
          <w:rFonts w:ascii="Arial" w:hAnsi="Arial" w:cs="Arial"/>
          <w:lang w:val="en-CA"/>
        </w:rPr>
        <w:t>.</w:t>
      </w:r>
    </w:p>
    <w:p w:rsidR="00DF6656" w:rsidRPr="00D041D5" w:rsidRDefault="00DF6656" w:rsidP="00DF6656">
      <w:pPr>
        <w:spacing w:after="0" w:line="276" w:lineRule="auto"/>
        <w:jc w:val="both"/>
        <w:rPr>
          <w:rFonts w:ascii="Arial" w:hAnsi="Arial" w:cs="Arial"/>
          <w:lang w:val="en-CA"/>
        </w:rPr>
      </w:pPr>
    </w:p>
    <w:p w:rsidR="00DF6656" w:rsidRPr="00D041D5" w:rsidRDefault="00DF6656" w:rsidP="00DF6656">
      <w:pPr>
        <w:spacing w:after="0" w:line="276" w:lineRule="auto"/>
        <w:jc w:val="both"/>
        <w:rPr>
          <w:rFonts w:ascii="Arial" w:hAnsi="Arial" w:cs="Arial"/>
          <w:lang w:val="en-CA"/>
        </w:rPr>
      </w:pPr>
      <w:r>
        <w:rPr>
          <w:rFonts w:ascii="Arial" w:hAnsi="Arial" w:cs="Arial"/>
          <w:lang w:val="en-CA"/>
        </w:rPr>
        <w:t xml:space="preserve">For </w:t>
      </w:r>
      <w:proofErr w:type="spellStart"/>
      <w:r w:rsidRPr="00D041D5">
        <w:rPr>
          <w:rFonts w:ascii="Arial" w:hAnsi="Arial" w:cs="Arial"/>
          <w:lang w:val="en-CA"/>
        </w:rPr>
        <w:t>Huppé</w:t>
      </w:r>
      <w:proofErr w:type="spellEnd"/>
      <w:r w:rsidRPr="00D041D5">
        <w:rPr>
          <w:rFonts w:ascii="Arial" w:hAnsi="Arial" w:cs="Arial"/>
          <w:lang w:val="en-CA"/>
        </w:rPr>
        <w:t>,</w:t>
      </w:r>
      <w:r>
        <w:rPr>
          <w:rFonts w:ascii="Arial" w:hAnsi="Arial" w:cs="Arial"/>
          <w:lang w:val="en-CA"/>
        </w:rPr>
        <w:t xml:space="preserve"> the creation of this new corporation with</w:t>
      </w:r>
      <w:r w:rsidRPr="00D041D5">
        <w:rPr>
          <w:rFonts w:ascii="Arial" w:hAnsi="Arial" w:cs="Arial"/>
          <w:lang w:val="en-CA"/>
        </w:rPr>
        <w:t xml:space="preserve"> </w:t>
      </w:r>
      <w:proofErr w:type="spellStart"/>
      <w:r w:rsidRPr="00D041D5">
        <w:rPr>
          <w:rFonts w:ascii="Arial" w:hAnsi="Arial" w:cs="Arial"/>
          <w:lang w:val="en-CA"/>
        </w:rPr>
        <w:t>Italdivani</w:t>
      </w:r>
      <w:proofErr w:type="spellEnd"/>
      <w:r>
        <w:rPr>
          <w:rFonts w:ascii="Arial" w:hAnsi="Arial" w:cs="Arial"/>
          <w:lang w:val="en-CA"/>
        </w:rPr>
        <w:t xml:space="preserve"> is part of a new direction </w:t>
      </w:r>
      <w:r w:rsidR="004500A5">
        <w:rPr>
          <w:rFonts w:ascii="Arial" w:hAnsi="Arial" w:cs="Arial"/>
          <w:lang w:val="en-CA"/>
        </w:rPr>
        <w:t xml:space="preserve">that was </w:t>
      </w:r>
      <w:r>
        <w:rPr>
          <w:rFonts w:ascii="Arial" w:hAnsi="Arial" w:cs="Arial"/>
          <w:lang w:val="en-CA"/>
        </w:rPr>
        <w:t>adopted in January 2010</w:t>
      </w:r>
      <w:r w:rsidR="004500A5">
        <w:rPr>
          <w:rFonts w:ascii="Arial" w:hAnsi="Arial" w:cs="Arial"/>
          <w:lang w:val="en-CA"/>
        </w:rPr>
        <w:t xml:space="preserve"> with the</w:t>
      </w:r>
      <w:r>
        <w:rPr>
          <w:rFonts w:ascii="Arial" w:hAnsi="Arial" w:cs="Arial"/>
          <w:lang w:val="en-CA"/>
        </w:rPr>
        <w:t xml:space="preserve"> aim </w:t>
      </w:r>
      <w:r w:rsidR="004500A5">
        <w:rPr>
          <w:rFonts w:ascii="Arial" w:hAnsi="Arial" w:cs="Arial"/>
          <w:lang w:val="en-CA"/>
        </w:rPr>
        <w:t>of</w:t>
      </w:r>
      <w:r>
        <w:rPr>
          <w:rFonts w:ascii="Arial" w:hAnsi="Arial" w:cs="Arial"/>
          <w:lang w:val="en-CA"/>
        </w:rPr>
        <w:t xml:space="preserve"> refresh</w:t>
      </w:r>
      <w:r w:rsidR="004500A5">
        <w:rPr>
          <w:rFonts w:ascii="Arial" w:hAnsi="Arial" w:cs="Arial"/>
          <w:lang w:val="en-CA"/>
        </w:rPr>
        <w:t>ing</w:t>
      </w:r>
      <w:r>
        <w:rPr>
          <w:rFonts w:ascii="Arial" w:hAnsi="Arial" w:cs="Arial"/>
          <w:lang w:val="en-CA"/>
        </w:rPr>
        <w:t xml:space="preserve"> the company’s contemporary furniture offering</w:t>
      </w:r>
      <w:r w:rsidRPr="00D041D5">
        <w:rPr>
          <w:rFonts w:ascii="Arial" w:hAnsi="Arial" w:cs="Arial"/>
          <w:lang w:val="en-CA"/>
        </w:rPr>
        <w:t xml:space="preserve">. </w:t>
      </w:r>
      <w:r>
        <w:rPr>
          <w:rFonts w:ascii="Arial" w:hAnsi="Arial" w:cs="Arial"/>
          <w:lang w:val="en-CA"/>
        </w:rPr>
        <w:t>“</w:t>
      </w:r>
      <w:r w:rsidR="00FD5CF1">
        <w:rPr>
          <w:rFonts w:ascii="Arial" w:hAnsi="Arial" w:cs="Arial"/>
          <w:lang w:val="en-CA"/>
        </w:rPr>
        <w:t>We</w:t>
      </w:r>
      <w:r>
        <w:rPr>
          <w:rFonts w:ascii="Arial" w:hAnsi="Arial" w:cs="Arial"/>
          <w:lang w:val="en-CA"/>
        </w:rPr>
        <w:t xml:space="preserve"> are two companies specializing in designing</w:t>
      </w:r>
      <w:r w:rsidR="0096014E">
        <w:rPr>
          <w:rFonts w:ascii="Arial" w:hAnsi="Arial" w:cs="Arial"/>
          <w:lang w:val="en-CA"/>
        </w:rPr>
        <w:t xml:space="preserve"> &amp; manufacturing</w:t>
      </w:r>
      <w:r>
        <w:rPr>
          <w:rFonts w:ascii="Arial" w:hAnsi="Arial" w:cs="Arial"/>
          <w:lang w:val="en-CA"/>
        </w:rPr>
        <w:t xml:space="preserve"> who share a single vision of the future: being and remaining the only manufacturer in North America to offer six product categories in the contemporary furniture niche. We believe in the strength of our collaboration, since it is based on shared values that include innovation and quality,” said</w:t>
      </w:r>
      <w:r w:rsidRPr="00D041D5">
        <w:rPr>
          <w:rFonts w:ascii="Arial" w:hAnsi="Arial" w:cs="Arial"/>
          <w:lang w:val="en-CA"/>
        </w:rPr>
        <w:t xml:space="preserve"> Jean-François Nolin, </w:t>
      </w:r>
      <w:r>
        <w:rPr>
          <w:rFonts w:ascii="Arial" w:hAnsi="Arial" w:cs="Arial"/>
          <w:lang w:val="en-CA"/>
        </w:rPr>
        <w:t xml:space="preserve">President of </w:t>
      </w:r>
      <w:proofErr w:type="spellStart"/>
      <w:r>
        <w:rPr>
          <w:rFonts w:ascii="Arial" w:hAnsi="Arial" w:cs="Arial"/>
          <w:lang w:val="en-CA"/>
        </w:rPr>
        <w:t>Huppé</w:t>
      </w:r>
      <w:proofErr w:type="spellEnd"/>
      <w:r>
        <w:rPr>
          <w:rFonts w:ascii="Arial" w:hAnsi="Arial" w:cs="Arial"/>
          <w:lang w:val="en-CA"/>
        </w:rPr>
        <w:t>.</w:t>
      </w:r>
    </w:p>
    <w:p w:rsidR="00DF6656" w:rsidRPr="00D041D5" w:rsidRDefault="00DF6656" w:rsidP="00DF6656">
      <w:pPr>
        <w:spacing w:after="0" w:line="276" w:lineRule="auto"/>
        <w:jc w:val="both"/>
        <w:rPr>
          <w:rFonts w:ascii="Arial" w:hAnsi="Arial" w:cs="Arial"/>
          <w:lang w:val="en-CA"/>
        </w:rPr>
      </w:pPr>
    </w:p>
    <w:p w:rsidR="00DF6656" w:rsidRPr="00D041D5" w:rsidRDefault="00DF6656" w:rsidP="00DF6656">
      <w:pPr>
        <w:spacing w:after="0" w:line="276" w:lineRule="auto"/>
        <w:jc w:val="both"/>
        <w:rPr>
          <w:rFonts w:ascii="Arial" w:hAnsi="Arial" w:cs="Arial"/>
          <w:b/>
          <w:lang w:val="en-CA"/>
        </w:rPr>
      </w:pPr>
      <w:proofErr w:type="spellStart"/>
      <w:r w:rsidRPr="00D041D5">
        <w:rPr>
          <w:rFonts w:ascii="Arial" w:hAnsi="Arial" w:cs="Arial"/>
          <w:b/>
          <w:lang w:val="en-CA"/>
        </w:rPr>
        <w:t>Huppé</w:t>
      </w:r>
      <w:proofErr w:type="spellEnd"/>
      <w:r w:rsidRPr="00D041D5">
        <w:rPr>
          <w:rFonts w:ascii="Arial" w:hAnsi="Arial" w:cs="Arial"/>
          <w:b/>
          <w:lang w:val="en-CA"/>
        </w:rPr>
        <w:t>:</w:t>
      </w:r>
      <w:r>
        <w:rPr>
          <w:rFonts w:ascii="Arial" w:hAnsi="Arial" w:cs="Arial"/>
          <w:b/>
          <w:lang w:val="en-CA"/>
        </w:rPr>
        <w:t xml:space="preserve"> a passion for furniture for nearly 50 years</w:t>
      </w:r>
    </w:p>
    <w:p w:rsidR="00DF6656" w:rsidRPr="00D041D5" w:rsidRDefault="00DF6656" w:rsidP="00DF6656">
      <w:pPr>
        <w:spacing w:after="0" w:line="276" w:lineRule="auto"/>
        <w:jc w:val="both"/>
        <w:rPr>
          <w:rFonts w:ascii="Arial" w:hAnsi="Arial" w:cs="Arial"/>
          <w:lang w:val="en-CA"/>
        </w:rPr>
      </w:pPr>
      <w:proofErr w:type="spellStart"/>
      <w:r w:rsidRPr="00D041D5">
        <w:rPr>
          <w:rFonts w:ascii="Arial" w:hAnsi="Arial" w:cs="Arial"/>
          <w:lang w:val="en-CA"/>
        </w:rPr>
        <w:t>Huppé</w:t>
      </w:r>
      <w:proofErr w:type="spellEnd"/>
      <w:r>
        <w:rPr>
          <w:rFonts w:ascii="Arial" w:hAnsi="Arial" w:cs="Arial"/>
          <w:lang w:val="en-CA"/>
        </w:rPr>
        <w:t xml:space="preserve"> </w:t>
      </w:r>
      <w:r w:rsidR="00FD5CF1">
        <w:rPr>
          <w:rFonts w:ascii="Arial" w:hAnsi="Arial" w:cs="Arial"/>
          <w:lang w:val="en-CA"/>
        </w:rPr>
        <w:t xml:space="preserve">has been creating and manufacturing high-end furniture since 1967 and </w:t>
      </w:r>
      <w:r>
        <w:rPr>
          <w:rFonts w:ascii="Arial" w:hAnsi="Arial" w:cs="Arial"/>
          <w:lang w:val="en-CA"/>
        </w:rPr>
        <w:t xml:space="preserve">is recognized </w:t>
      </w:r>
      <w:r w:rsidR="00FD5CF1">
        <w:rPr>
          <w:rFonts w:ascii="Arial" w:hAnsi="Arial" w:cs="Arial"/>
          <w:lang w:val="en-CA"/>
        </w:rPr>
        <w:t xml:space="preserve">today </w:t>
      </w:r>
      <w:r>
        <w:rPr>
          <w:rFonts w:ascii="Arial" w:hAnsi="Arial" w:cs="Arial"/>
          <w:lang w:val="en-CA"/>
        </w:rPr>
        <w:t>as a reference in contemporary design. The Quebec company is always at the forefront, designing furniture to work, live, sleep, entertain and organize. Its collections are characterized by superior quality and innovative design.</w:t>
      </w:r>
    </w:p>
    <w:p w:rsidR="00DF6656" w:rsidRPr="00D041D5" w:rsidRDefault="00DF6656" w:rsidP="00DF6656">
      <w:pPr>
        <w:spacing w:after="0" w:line="276" w:lineRule="auto"/>
        <w:rPr>
          <w:rFonts w:ascii="Arial" w:hAnsi="Arial" w:cs="Arial"/>
          <w:lang w:val="en-CA"/>
        </w:rPr>
      </w:pPr>
    </w:p>
    <w:p w:rsidR="00DF6656" w:rsidRPr="004500A5" w:rsidRDefault="00DF6656" w:rsidP="00DF6656">
      <w:pPr>
        <w:spacing w:after="0" w:line="276" w:lineRule="auto"/>
        <w:jc w:val="center"/>
        <w:rPr>
          <w:rFonts w:ascii="Arial" w:hAnsi="Arial" w:cs="Arial"/>
        </w:rPr>
      </w:pPr>
      <w:r w:rsidRPr="004500A5">
        <w:rPr>
          <w:rFonts w:ascii="Arial" w:hAnsi="Arial" w:cs="Arial"/>
        </w:rPr>
        <w:t>‒ 30 ‒</w:t>
      </w:r>
    </w:p>
    <w:p w:rsidR="00DF6656" w:rsidRPr="004500A5" w:rsidRDefault="00DF6656" w:rsidP="00DF6656">
      <w:pPr>
        <w:spacing w:after="0" w:line="276" w:lineRule="auto"/>
        <w:rPr>
          <w:rFonts w:ascii="Arial" w:hAnsi="Arial" w:cs="Arial"/>
        </w:rPr>
      </w:pPr>
    </w:p>
    <w:p w:rsidR="00DF6656" w:rsidRPr="004500A5" w:rsidRDefault="00DF6656" w:rsidP="00DF6656">
      <w:pPr>
        <w:spacing w:after="0" w:line="276" w:lineRule="auto"/>
        <w:rPr>
          <w:rFonts w:ascii="Arial" w:hAnsi="Arial" w:cs="Arial"/>
          <w:b/>
        </w:rPr>
      </w:pPr>
      <w:r w:rsidRPr="004500A5">
        <w:rPr>
          <w:rFonts w:ascii="Arial" w:hAnsi="Arial" w:cs="Arial"/>
          <w:b/>
        </w:rPr>
        <w:t>Source</w:t>
      </w:r>
    </w:p>
    <w:p w:rsidR="00DF6656" w:rsidRPr="004500A5" w:rsidRDefault="00DF6656" w:rsidP="00DF6656">
      <w:pPr>
        <w:spacing w:after="0" w:line="276" w:lineRule="auto"/>
        <w:rPr>
          <w:rFonts w:ascii="Arial" w:hAnsi="Arial" w:cs="Arial"/>
          <w:b/>
        </w:rPr>
      </w:pPr>
      <w:r w:rsidRPr="004500A5">
        <w:rPr>
          <w:rFonts w:ascii="Arial" w:hAnsi="Arial" w:cs="Arial"/>
        </w:rPr>
        <w:t>Jean-François Nolin</w:t>
      </w:r>
    </w:p>
    <w:p w:rsidR="00DF6656" w:rsidRDefault="00DF6656" w:rsidP="00DF6656">
      <w:pPr>
        <w:spacing w:after="0" w:line="276" w:lineRule="auto"/>
        <w:rPr>
          <w:rFonts w:ascii="Arial" w:hAnsi="Arial" w:cs="Arial"/>
        </w:rPr>
      </w:pPr>
      <w:proofErr w:type="spellStart"/>
      <w:r w:rsidRPr="004500A5">
        <w:rPr>
          <w:rFonts w:ascii="Arial" w:hAnsi="Arial" w:cs="Arial"/>
        </w:rPr>
        <w:t>President</w:t>
      </w:r>
      <w:proofErr w:type="spellEnd"/>
      <w:r w:rsidRPr="004500A5">
        <w:rPr>
          <w:rFonts w:ascii="Arial" w:hAnsi="Arial" w:cs="Arial"/>
        </w:rPr>
        <w:t>, Huppé</w:t>
      </w:r>
    </w:p>
    <w:p w:rsidR="002E0ADC" w:rsidRDefault="002E0ADC" w:rsidP="00DF6656">
      <w:pPr>
        <w:spacing w:after="0" w:line="276" w:lineRule="auto"/>
        <w:rPr>
          <w:rFonts w:ascii="Arial" w:hAnsi="Arial" w:cs="Arial"/>
        </w:rPr>
      </w:pPr>
    </w:p>
    <w:p w:rsidR="002E0ADC" w:rsidRDefault="002E0ADC" w:rsidP="00DF6656">
      <w:pPr>
        <w:spacing w:after="0" w:line="276" w:lineRule="auto"/>
        <w:rPr>
          <w:rFonts w:ascii="Arial" w:hAnsi="Arial" w:cs="Arial"/>
        </w:rPr>
      </w:pPr>
    </w:p>
    <w:p w:rsidR="002E0ADC" w:rsidRDefault="002E0ADC" w:rsidP="00DF6656">
      <w:pPr>
        <w:spacing w:after="0" w:line="276" w:lineRule="auto"/>
        <w:rPr>
          <w:rFonts w:ascii="Arial" w:hAnsi="Arial" w:cs="Arial"/>
        </w:rPr>
      </w:pPr>
      <w:r>
        <w:rPr>
          <w:noProof/>
          <w:lang w:val="en-US"/>
        </w:rPr>
        <w:lastRenderedPageBreak/>
        <w:drawing>
          <wp:inline distT="0" distB="0" distL="0" distR="0">
            <wp:extent cx="5486400" cy="3265004"/>
            <wp:effectExtent l="0" t="0" r="0" b="0"/>
            <wp:docPr id="1" name="Picture 1" descr="C:\Users\HKattenfeld\AppData\Local\Microsoft\Windows\Temporary Internet Files\Content.Word\zs_huppe_chelsea_salon_v5-retouch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Kattenfeld\AppData\Local\Microsoft\Windows\Temporary Internet Files\Content.Word\zs_huppe_chelsea_salon_v5-retouch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86400" cy="3265004"/>
                    </a:xfrm>
                    <a:prstGeom prst="rect">
                      <a:avLst/>
                    </a:prstGeom>
                    <a:noFill/>
                    <a:ln>
                      <a:noFill/>
                    </a:ln>
                  </pic:spPr>
                </pic:pic>
              </a:graphicData>
            </a:graphic>
          </wp:inline>
        </w:drawing>
      </w:r>
    </w:p>
    <w:p w:rsidR="002E0ADC" w:rsidRDefault="002E0ADC" w:rsidP="00DF6656">
      <w:pPr>
        <w:spacing w:after="0" w:line="276" w:lineRule="auto"/>
        <w:rPr>
          <w:rFonts w:ascii="Arial" w:hAnsi="Arial" w:cs="Arial"/>
        </w:rPr>
      </w:pPr>
    </w:p>
    <w:p w:rsidR="002E0ADC" w:rsidRPr="004500A5" w:rsidRDefault="002E0ADC" w:rsidP="00DF6656">
      <w:pPr>
        <w:spacing w:after="0" w:line="276" w:lineRule="auto"/>
        <w:rPr>
          <w:rFonts w:ascii="Arial" w:hAnsi="Arial" w:cs="Arial"/>
        </w:rPr>
      </w:pPr>
      <w:r>
        <w:rPr>
          <w:noProof/>
          <w:lang w:val="en-US"/>
        </w:rPr>
        <w:drawing>
          <wp:inline distT="0" distB="0" distL="0" distR="0">
            <wp:extent cx="5486400" cy="3264408"/>
            <wp:effectExtent l="0" t="0" r="0" b="0"/>
            <wp:docPr id="2" name="Picture 2" descr="C:\Users\HKattenfeld\AppData\Local\Microsoft\Windows\Temporary Internet Files\Content.Word\zs_huppe_chelsea_salon_vue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Kattenfeld\AppData\Local\Microsoft\Windows\Temporary Internet Files\Content.Word\zs_huppe_chelsea_salon_vue2b.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86400" cy="3264408"/>
                    </a:xfrm>
                    <a:prstGeom prst="rect">
                      <a:avLst/>
                    </a:prstGeom>
                    <a:noFill/>
                    <a:ln>
                      <a:noFill/>
                    </a:ln>
                  </pic:spPr>
                </pic:pic>
              </a:graphicData>
            </a:graphic>
          </wp:inline>
        </w:drawing>
      </w:r>
      <w:bookmarkStart w:id="0" w:name="_GoBack"/>
      <w:bookmarkEnd w:id="0"/>
    </w:p>
    <w:p w:rsidR="00DF6656" w:rsidRPr="00E646C6" w:rsidRDefault="00DF6656" w:rsidP="00DF6656"/>
    <w:p w:rsidR="00165192" w:rsidRPr="00DF6656" w:rsidRDefault="00165192" w:rsidP="00DF6656"/>
    <w:sectPr w:rsidR="00165192" w:rsidRPr="00DF6656" w:rsidSect="00285F9E">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6B2" w:rsidRDefault="006506B2">
      <w:pPr>
        <w:spacing w:after="0" w:line="240" w:lineRule="auto"/>
      </w:pPr>
      <w:r>
        <w:separator/>
      </w:r>
    </w:p>
  </w:endnote>
  <w:endnote w:type="continuationSeparator" w:id="0">
    <w:p w:rsidR="006506B2" w:rsidRDefault="00650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Cambria"/>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6B2" w:rsidRDefault="006506B2">
      <w:pPr>
        <w:spacing w:after="0" w:line="240" w:lineRule="auto"/>
      </w:pPr>
      <w:r>
        <w:separator/>
      </w:r>
    </w:p>
  </w:footnote>
  <w:footnote w:type="continuationSeparator" w:id="0">
    <w:p w:rsidR="006506B2" w:rsidRDefault="006506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docVars>
    <w:docVar w:name="dgnword-docGUID" w:val="{99BBE6A1-0F09-4151-A8D7-76982BAC904B}"/>
    <w:docVar w:name="dgnword-eventsink" w:val="134054032"/>
  </w:docVars>
  <w:rsids>
    <w:rsidRoot w:val="0083592E"/>
    <w:rsid w:val="00010AC9"/>
    <w:rsid w:val="000227BD"/>
    <w:rsid w:val="00027168"/>
    <w:rsid w:val="000431EE"/>
    <w:rsid w:val="00044436"/>
    <w:rsid w:val="00045368"/>
    <w:rsid w:val="00054083"/>
    <w:rsid w:val="0006633F"/>
    <w:rsid w:val="000A4BED"/>
    <w:rsid w:val="000B5C56"/>
    <w:rsid w:val="000E6933"/>
    <w:rsid w:val="000F00AA"/>
    <w:rsid w:val="000F4823"/>
    <w:rsid w:val="000F7195"/>
    <w:rsid w:val="000F7758"/>
    <w:rsid w:val="0010098B"/>
    <w:rsid w:val="00102CDB"/>
    <w:rsid w:val="00116002"/>
    <w:rsid w:val="0011711D"/>
    <w:rsid w:val="00121F62"/>
    <w:rsid w:val="00153CB6"/>
    <w:rsid w:val="00157F90"/>
    <w:rsid w:val="00163D66"/>
    <w:rsid w:val="00165192"/>
    <w:rsid w:val="00170458"/>
    <w:rsid w:val="00186C12"/>
    <w:rsid w:val="001B45AE"/>
    <w:rsid w:val="001D52CF"/>
    <w:rsid w:val="001F30E7"/>
    <w:rsid w:val="00232E7D"/>
    <w:rsid w:val="00252122"/>
    <w:rsid w:val="0027308E"/>
    <w:rsid w:val="00285F9E"/>
    <w:rsid w:val="002971E6"/>
    <w:rsid w:val="002A3104"/>
    <w:rsid w:val="002B2AA2"/>
    <w:rsid w:val="002E0ADC"/>
    <w:rsid w:val="002F2955"/>
    <w:rsid w:val="00304FE3"/>
    <w:rsid w:val="0031008C"/>
    <w:rsid w:val="003665E1"/>
    <w:rsid w:val="003A16B0"/>
    <w:rsid w:val="003A6588"/>
    <w:rsid w:val="003D0AD5"/>
    <w:rsid w:val="00406EAB"/>
    <w:rsid w:val="00412B0C"/>
    <w:rsid w:val="00413767"/>
    <w:rsid w:val="00420FB3"/>
    <w:rsid w:val="004500A5"/>
    <w:rsid w:val="00450C9B"/>
    <w:rsid w:val="00451ECC"/>
    <w:rsid w:val="004607B5"/>
    <w:rsid w:val="0046217A"/>
    <w:rsid w:val="0046658C"/>
    <w:rsid w:val="00471F6A"/>
    <w:rsid w:val="004E4DB1"/>
    <w:rsid w:val="004F5643"/>
    <w:rsid w:val="00501340"/>
    <w:rsid w:val="005067A9"/>
    <w:rsid w:val="005533A0"/>
    <w:rsid w:val="005546CD"/>
    <w:rsid w:val="0056406A"/>
    <w:rsid w:val="00566568"/>
    <w:rsid w:val="00594692"/>
    <w:rsid w:val="005A3638"/>
    <w:rsid w:val="005D20EC"/>
    <w:rsid w:val="005D3BBB"/>
    <w:rsid w:val="005F57F9"/>
    <w:rsid w:val="00604B4D"/>
    <w:rsid w:val="0064506C"/>
    <w:rsid w:val="006463E2"/>
    <w:rsid w:val="006506B2"/>
    <w:rsid w:val="00656695"/>
    <w:rsid w:val="00681CB2"/>
    <w:rsid w:val="006A1AA9"/>
    <w:rsid w:val="006B6659"/>
    <w:rsid w:val="006E64D1"/>
    <w:rsid w:val="007374B3"/>
    <w:rsid w:val="00775D3A"/>
    <w:rsid w:val="00777B51"/>
    <w:rsid w:val="007B1B43"/>
    <w:rsid w:val="007C70AD"/>
    <w:rsid w:val="00810CA0"/>
    <w:rsid w:val="00834DAE"/>
    <w:rsid w:val="0083592E"/>
    <w:rsid w:val="008709F9"/>
    <w:rsid w:val="0087233D"/>
    <w:rsid w:val="00877850"/>
    <w:rsid w:val="00887C25"/>
    <w:rsid w:val="0089789B"/>
    <w:rsid w:val="008A55C5"/>
    <w:rsid w:val="008C7A5B"/>
    <w:rsid w:val="008D0741"/>
    <w:rsid w:val="008F44C0"/>
    <w:rsid w:val="00920E34"/>
    <w:rsid w:val="00953AA7"/>
    <w:rsid w:val="0096014E"/>
    <w:rsid w:val="009732FE"/>
    <w:rsid w:val="009A2830"/>
    <w:rsid w:val="009A48EB"/>
    <w:rsid w:val="00A01A03"/>
    <w:rsid w:val="00A04579"/>
    <w:rsid w:val="00A53C0D"/>
    <w:rsid w:val="00A706D9"/>
    <w:rsid w:val="00AC3A21"/>
    <w:rsid w:val="00B153CB"/>
    <w:rsid w:val="00B220C9"/>
    <w:rsid w:val="00B47952"/>
    <w:rsid w:val="00B479AA"/>
    <w:rsid w:val="00B764D8"/>
    <w:rsid w:val="00B915D3"/>
    <w:rsid w:val="00BA07B9"/>
    <w:rsid w:val="00BC1C14"/>
    <w:rsid w:val="00BE03F2"/>
    <w:rsid w:val="00BE1B87"/>
    <w:rsid w:val="00C04AF9"/>
    <w:rsid w:val="00C14992"/>
    <w:rsid w:val="00C5023F"/>
    <w:rsid w:val="00C75875"/>
    <w:rsid w:val="00C77DCB"/>
    <w:rsid w:val="00C86045"/>
    <w:rsid w:val="00C92022"/>
    <w:rsid w:val="00CA59F4"/>
    <w:rsid w:val="00CB0DC7"/>
    <w:rsid w:val="00CB4F6A"/>
    <w:rsid w:val="00CE6D0E"/>
    <w:rsid w:val="00CF092B"/>
    <w:rsid w:val="00D041D5"/>
    <w:rsid w:val="00D41F96"/>
    <w:rsid w:val="00D52FD2"/>
    <w:rsid w:val="00D66D42"/>
    <w:rsid w:val="00D73DF2"/>
    <w:rsid w:val="00DA1C95"/>
    <w:rsid w:val="00DC2558"/>
    <w:rsid w:val="00DD22D0"/>
    <w:rsid w:val="00DF60ED"/>
    <w:rsid w:val="00DF6656"/>
    <w:rsid w:val="00E14D05"/>
    <w:rsid w:val="00E23226"/>
    <w:rsid w:val="00E31AE7"/>
    <w:rsid w:val="00E34440"/>
    <w:rsid w:val="00E409B8"/>
    <w:rsid w:val="00E41531"/>
    <w:rsid w:val="00E646C6"/>
    <w:rsid w:val="00EB6E28"/>
    <w:rsid w:val="00EF6562"/>
    <w:rsid w:val="00F033E3"/>
    <w:rsid w:val="00F119DC"/>
    <w:rsid w:val="00F160E4"/>
    <w:rsid w:val="00F176FC"/>
    <w:rsid w:val="00F27AC6"/>
    <w:rsid w:val="00F408DD"/>
    <w:rsid w:val="00F50E11"/>
    <w:rsid w:val="00F6178D"/>
    <w:rsid w:val="00F66E61"/>
    <w:rsid w:val="00F81E33"/>
    <w:rsid w:val="00FD4DC4"/>
    <w:rsid w:val="00FD5CF1"/>
  </w:rsids>
  <m:mathPr>
    <m:mathFont m:val="Cambria Math"/>
    <m:brkBin m:val="before"/>
    <m:brkBinSub m:val="--"/>
    <m:smallFrac/>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5F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F00AA"/>
  </w:style>
  <w:style w:type="paragraph" w:styleId="BalloonText">
    <w:name w:val="Balloon Text"/>
    <w:basedOn w:val="Normal"/>
    <w:link w:val="BalloonTextChar"/>
    <w:uiPriority w:val="99"/>
    <w:semiHidden/>
    <w:unhideWhenUsed/>
    <w:rsid w:val="00CF092B"/>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CF092B"/>
    <w:rPr>
      <w:rFonts w:ascii="Lucida Grande" w:hAnsi="Lucida Grande"/>
      <w:sz w:val="18"/>
      <w:szCs w:val="18"/>
    </w:rPr>
  </w:style>
  <w:style w:type="character" w:styleId="CommentReference">
    <w:name w:val="annotation reference"/>
    <w:basedOn w:val="DefaultParagraphFont"/>
    <w:uiPriority w:val="99"/>
    <w:semiHidden/>
    <w:unhideWhenUsed/>
    <w:rsid w:val="00CF092B"/>
    <w:rPr>
      <w:sz w:val="18"/>
      <w:szCs w:val="18"/>
    </w:rPr>
  </w:style>
  <w:style w:type="paragraph" w:styleId="CommentText">
    <w:name w:val="annotation text"/>
    <w:basedOn w:val="Normal"/>
    <w:link w:val="CommentTextChar"/>
    <w:uiPriority w:val="99"/>
    <w:semiHidden/>
    <w:unhideWhenUsed/>
    <w:rsid w:val="00CF092B"/>
    <w:pPr>
      <w:spacing w:line="240" w:lineRule="auto"/>
    </w:pPr>
    <w:rPr>
      <w:sz w:val="24"/>
      <w:szCs w:val="24"/>
    </w:rPr>
  </w:style>
  <w:style w:type="character" w:customStyle="1" w:styleId="CommentTextChar">
    <w:name w:val="Comment Text Char"/>
    <w:basedOn w:val="DefaultParagraphFont"/>
    <w:link w:val="CommentText"/>
    <w:uiPriority w:val="99"/>
    <w:semiHidden/>
    <w:rsid w:val="00CF092B"/>
    <w:rPr>
      <w:sz w:val="24"/>
      <w:szCs w:val="24"/>
    </w:rPr>
  </w:style>
  <w:style w:type="paragraph" w:styleId="CommentSubject">
    <w:name w:val="annotation subject"/>
    <w:basedOn w:val="CommentText"/>
    <w:next w:val="CommentText"/>
    <w:link w:val="CommentSubjectChar"/>
    <w:uiPriority w:val="99"/>
    <w:semiHidden/>
    <w:unhideWhenUsed/>
    <w:rsid w:val="00CF092B"/>
    <w:rPr>
      <w:b/>
      <w:bCs/>
      <w:sz w:val="20"/>
      <w:szCs w:val="20"/>
    </w:rPr>
  </w:style>
  <w:style w:type="character" w:customStyle="1" w:styleId="CommentSubjectChar">
    <w:name w:val="Comment Subject Char"/>
    <w:basedOn w:val="CommentTextChar"/>
    <w:link w:val="CommentSubject"/>
    <w:uiPriority w:val="99"/>
    <w:semiHidden/>
    <w:rsid w:val="00CF092B"/>
    <w:rPr>
      <w:b/>
      <w:bCs/>
      <w:sz w:val="20"/>
      <w:szCs w:val="20"/>
    </w:rPr>
  </w:style>
  <w:style w:type="paragraph" w:styleId="Header">
    <w:name w:val="header"/>
    <w:basedOn w:val="Normal"/>
    <w:link w:val="HeaderChar"/>
    <w:uiPriority w:val="99"/>
    <w:semiHidden/>
    <w:unhideWhenUsed/>
    <w:rsid w:val="005F57F9"/>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5F57F9"/>
  </w:style>
  <w:style w:type="paragraph" w:styleId="Footer">
    <w:name w:val="footer"/>
    <w:basedOn w:val="Normal"/>
    <w:link w:val="FooterChar"/>
    <w:uiPriority w:val="99"/>
    <w:semiHidden/>
    <w:unhideWhenUsed/>
    <w:rsid w:val="005F57F9"/>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5F57F9"/>
  </w:style>
  <w:style w:type="character" w:styleId="Hyperlink">
    <w:name w:val="Hyperlink"/>
    <w:basedOn w:val="DefaultParagraphFont"/>
    <w:uiPriority w:val="99"/>
    <w:unhideWhenUsed/>
    <w:rsid w:val="00D041D5"/>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5F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F00AA"/>
  </w:style>
  <w:style w:type="paragraph" w:styleId="BalloonText">
    <w:name w:val="Balloon Text"/>
    <w:basedOn w:val="Normal"/>
    <w:link w:val="BalloonTextChar"/>
    <w:uiPriority w:val="99"/>
    <w:semiHidden/>
    <w:unhideWhenUsed/>
    <w:rsid w:val="00CF092B"/>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CF092B"/>
    <w:rPr>
      <w:rFonts w:ascii="Lucida Grande" w:hAnsi="Lucida Grande"/>
      <w:sz w:val="18"/>
      <w:szCs w:val="18"/>
    </w:rPr>
  </w:style>
  <w:style w:type="character" w:styleId="CommentReference">
    <w:name w:val="annotation reference"/>
    <w:basedOn w:val="DefaultParagraphFont"/>
    <w:uiPriority w:val="99"/>
    <w:semiHidden/>
    <w:unhideWhenUsed/>
    <w:rsid w:val="00CF092B"/>
    <w:rPr>
      <w:sz w:val="18"/>
      <w:szCs w:val="18"/>
    </w:rPr>
  </w:style>
  <w:style w:type="paragraph" w:styleId="CommentText">
    <w:name w:val="annotation text"/>
    <w:basedOn w:val="Normal"/>
    <w:link w:val="CommentTextChar"/>
    <w:uiPriority w:val="99"/>
    <w:semiHidden/>
    <w:unhideWhenUsed/>
    <w:rsid w:val="00CF092B"/>
    <w:pPr>
      <w:spacing w:line="240" w:lineRule="auto"/>
    </w:pPr>
    <w:rPr>
      <w:sz w:val="24"/>
      <w:szCs w:val="24"/>
    </w:rPr>
  </w:style>
  <w:style w:type="character" w:customStyle="1" w:styleId="CommentTextChar">
    <w:name w:val="Comment Text Char"/>
    <w:basedOn w:val="DefaultParagraphFont"/>
    <w:link w:val="CommentText"/>
    <w:uiPriority w:val="99"/>
    <w:semiHidden/>
    <w:rsid w:val="00CF092B"/>
    <w:rPr>
      <w:sz w:val="24"/>
      <w:szCs w:val="24"/>
    </w:rPr>
  </w:style>
  <w:style w:type="paragraph" w:styleId="CommentSubject">
    <w:name w:val="annotation subject"/>
    <w:basedOn w:val="CommentText"/>
    <w:next w:val="CommentText"/>
    <w:link w:val="CommentSubjectChar"/>
    <w:uiPriority w:val="99"/>
    <w:semiHidden/>
    <w:unhideWhenUsed/>
    <w:rsid w:val="00CF092B"/>
    <w:rPr>
      <w:b/>
      <w:bCs/>
      <w:sz w:val="20"/>
      <w:szCs w:val="20"/>
    </w:rPr>
  </w:style>
  <w:style w:type="character" w:customStyle="1" w:styleId="CommentSubjectChar">
    <w:name w:val="Comment Subject Char"/>
    <w:basedOn w:val="CommentTextChar"/>
    <w:link w:val="CommentSubject"/>
    <w:uiPriority w:val="99"/>
    <w:semiHidden/>
    <w:rsid w:val="00CF092B"/>
    <w:rPr>
      <w:b/>
      <w:bCs/>
      <w:sz w:val="20"/>
      <w:szCs w:val="20"/>
    </w:rPr>
  </w:style>
  <w:style w:type="paragraph" w:styleId="Header">
    <w:name w:val="header"/>
    <w:basedOn w:val="Normal"/>
    <w:link w:val="HeaderChar"/>
    <w:uiPriority w:val="99"/>
    <w:semiHidden/>
    <w:unhideWhenUsed/>
    <w:rsid w:val="005F57F9"/>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5F57F9"/>
  </w:style>
  <w:style w:type="paragraph" w:styleId="Footer">
    <w:name w:val="footer"/>
    <w:basedOn w:val="Normal"/>
    <w:link w:val="FooterChar"/>
    <w:uiPriority w:val="99"/>
    <w:semiHidden/>
    <w:unhideWhenUsed/>
    <w:rsid w:val="005F57F9"/>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5F57F9"/>
  </w:style>
  <w:style w:type="character" w:styleId="Hyperlink">
    <w:name w:val="Hyperlink"/>
    <w:basedOn w:val="DefaultParagraphFont"/>
    <w:uiPriority w:val="99"/>
    <w:unhideWhenUsed/>
    <w:rsid w:val="00D041D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280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68C56-7BF6-4F46-90A4-E728AAFB8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312</Words>
  <Characters>1784</Characters>
  <Application>Microsoft Office Word</Application>
  <DocSecurity>0</DocSecurity>
  <Lines>14</Lines>
  <Paragraphs>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Lussier</dc:creator>
  <cp:lastModifiedBy>Heinz Kattenfeld</cp:lastModifiedBy>
  <cp:revision>8</cp:revision>
  <dcterms:created xsi:type="dcterms:W3CDTF">2016-02-22T15:36:00Z</dcterms:created>
  <dcterms:modified xsi:type="dcterms:W3CDTF">2016-03-02T21:10:00Z</dcterms:modified>
</cp:coreProperties>
</file>