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F36307" w14:textId="77777777" w:rsidR="007A2C9A" w:rsidRDefault="003F4765" w:rsidP="003F4765">
      <w:pPr>
        <w:jc w:val="center"/>
      </w:pPr>
      <w:r>
        <w:rPr>
          <w:noProof/>
        </w:rPr>
        <w:drawing>
          <wp:inline distT="0" distB="0" distL="0" distR="0" wp14:anchorId="524671E7" wp14:editId="738C885A">
            <wp:extent cx="3444240" cy="939165"/>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444240" cy="939165"/>
                    </a:xfrm>
                    <a:prstGeom prst="rect">
                      <a:avLst/>
                    </a:prstGeom>
                    <a:noFill/>
                  </pic:spPr>
                </pic:pic>
              </a:graphicData>
            </a:graphic>
          </wp:inline>
        </w:drawing>
      </w:r>
    </w:p>
    <w:p w14:paraId="252ACCE6" w14:textId="77777777" w:rsidR="003F4765" w:rsidRPr="001176FF" w:rsidRDefault="003F4765" w:rsidP="003F4765">
      <w:pPr>
        <w:pStyle w:val="NormalWeb"/>
        <w:shd w:val="clear" w:color="auto" w:fill="FFFFFF"/>
        <w:spacing w:before="0" w:beforeAutospacing="0" w:after="0" w:afterAutospacing="0" w:line="300" w:lineRule="atLeast"/>
        <w:jc w:val="center"/>
        <w:rPr>
          <w:rFonts w:asciiTheme="majorBidi" w:hAnsiTheme="majorBidi" w:cstheme="majorBidi"/>
          <w:sz w:val="23"/>
          <w:szCs w:val="23"/>
        </w:rPr>
      </w:pPr>
      <w:r w:rsidRPr="001176FF">
        <w:rPr>
          <w:rFonts w:asciiTheme="majorBidi" w:hAnsiTheme="majorBidi" w:cstheme="majorBidi"/>
          <w:sz w:val="23"/>
          <w:szCs w:val="23"/>
        </w:rPr>
        <w:t>440 E. Commonwealth Blvd.</w:t>
      </w:r>
      <w:r w:rsidRPr="001176FF">
        <w:rPr>
          <w:rFonts w:asciiTheme="majorBidi" w:hAnsiTheme="majorBidi" w:cstheme="majorBidi"/>
          <w:sz w:val="23"/>
          <w:szCs w:val="23"/>
        </w:rPr>
        <w:br/>
        <w:t>Martinsville, VA 24112</w:t>
      </w:r>
    </w:p>
    <w:p w14:paraId="760366B9" w14:textId="77777777" w:rsidR="003F4765" w:rsidRPr="001176FF" w:rsidRDefault="003F4765" w:rsidP="003F4765">
      <w:pPr>
        <w:spacing w:after="0"/>
        <w:jc w:val="center"/>
        <w:rPr>
          <w:sz w:val="23"/>
          <w:szCs w:val="23"/>
        </w:rPr>
      </w:pPr>
    </w:p>
    <w:p w14:paraId="7B88B8DF" w14:textId="54CE7DB9" w:rsidR="003F4765" w:rsidRPr="001176FF" w:rsidRDefault="0076392F" w:rsidP="003F4765">
      <w:pPr>
        <w:spacing w:after="0"/>
        <w:jc w:val="both"/>
        <w:rPr>
          <w:rFonts w:asciiTheme="majorBidi" w:eastAsia="Cambria" w:hAnsiTheme="majorBidi" w:cstheme="majorBidi"/>
          <w:b/>
          <w:sz w:val="23"/>
          <w:szCs w:val="23"/>
        </w:rPr>
      </w:pPr>
      <w:r>
        <w:rPr>
          <w:rFonts w:asciiTheme="majorBidi" w:eastAsia="Cambria" w:hAnsiTheme="majorBidi" w:cstheme="majorBidi"/>
          <w:b/>
          <w:color w:val="000000" w:themeColor="text1"/>
          <w:sz w:val="23"/>
          <w:szCs w:val="23"/>
        </w:rPr>
        <w:t>FOR IMMEDIATE RELEASE</w:t>
      </w:r>
      <w:r w:rsidR="003F4765" w:rsidRPr="001176FF">
        <w:rPr>
          <w:rFonts w:asciiTheme="majorBidi" w:eastAsia="Cambria" w:hAnsiTheme="majorBidi" w:cstheme="majorBidi"/>
          <w:b/>
          <w:sz w:val="23"/>
          <w:szCs w:val="23"/>
        </w:rPr>
        <w:tab/>
      </w:r>
      <w:r w:rsidR="003F4765" w:rsidRPr="001176FF">
        <w:rPr>
          <w:rFonts w:asciiTheme="majorBidi" w:eastAsia="Cambria" w:hAnsiTheme="majorBidi" w:cstheme="majorBidi"/>
          <w:b/>
          <w:sz w:val="23"/>
          <w:szCs w:val="23"/>
        </w:rPr>
        <w:tab/>
      </w:r>
      <w:r w:rsidR="003F4765">
        <w:rPr>
          <w:rFonts w:asciiTheme="majorBidi" w:eastAsia="Cambria" w:hAnsiTheme="majorBidi" w:cstheme="majorBidi"/>
          <w:b/>
          <w:sz w:val="23"/>
          <w:szCs w:val="23"/>
        </w:rPr>
        <w:tab/>
      </w:r>
      <w:r w:rsidR="003F4765" w:rsidRPr="001176FF">
        <w:rPr>
          <w:rFonts w:asciiTheme="majorBidi" w:eastAsia="Cambria" w:hAnsiTheme="majorBidi" w:cstheme="majorBidi"/>
          <w:b/>
          <w:sz w:val="23"/>
          <w:szCs w:val="23"/>
          <w:u w:val="single"/>
        </w:rPr>
        <w:t>Contact:</w:t>
      </w:r>
      <w:r w:rsidR="003F4765" w:rsidRPr="001176FF">
        <w:rPr>
          <w:rFonts w:asciiTheme="majorBidi" w:eastAsia="Cambria" w:hAnsiTheme="majorBidi" w:cstheme="majorBidi"/>
          <w:b/>
          <w:sz w:val="23"/>
          <w:szCs w:val="23"/>
        </w:rPr>
        <w:tab/>
      </w:r>
      <w:r w:rsidR="003F4765" w:rsidRPr="001176FF">
        <w:rPr>
          <w:rFonts w:asciiTheme="majorBidi" w:eastAsia="Calibri Light" w:hAnsiTheme="majorBidi" w:cstheme="majorBidi"/>
          <w:bCs/>
          <w:sz w:val="23"/>
          <w:szCs w:val="23"/>
        </w:rPr>
        <w:t>Kristin Hawkins</w:t>
      </w:r>
    </w:p>
    <w:p w14:paraId="472931FB" w14:textId="77777777" w:rsidR="003F4765" w:rsidRPr="001176FF" w:rsidRDefault="003F4765" w:rsidP="003F4765">
      <w:pPr>
        <w:spacing w:after="0"/>
        <w:ind w:left="5760"/>
        <w:jc w:val="both"/>
        <w:rPr>
          <w:rFonts w:asciiTheme="majorBidi" w:eastAsia="Calibri Light" w:hAnsiTheme="majorBidi" w:cstheme="majorBidi"/>
          <w:bCs/>
          <w:sz w:val="23"/>
          <w:szCs w:val="23"/>
        </w:rPr>
      </w:pPr>
      <w:r w:rsidRPr="001176FF">
        <w:rPr>
          <w:rFonts w:asciiTheme="majorBidi" w:eastAsia="Calibri Light" w:hAnsiTheme="majorBidi" w:cstheme="majorBidi"/>
          <w:bCs/>
          <w:sz w:val="23"/>
          <w:szCs w:val="23"/>
        </w:rPr>
        <w:t xml:space="preserve">         </w:t>
      </w:r>
      <w:r w:rsidRPr="001176FF">
        <w:rPr>
          <w:rFonts w:asciiTheme="majorBidi" w:eastAsia="Calibri Light" w:hAnsiTheme="majorBidi" w:cstheme="majorBidi"/>
          <w:bCs/>
          <w:sz w:val="23"/>
          <w:szCs w:val="23"/>
        </w:rPr>
        <w:tab/>
        <w:t>Steinreich Communications</w:t>
      </w:r>
    </w:p>
    <w:p w14:paraId="51A2AB13" w14:textId="6CACCC92" w:rsidR="003F4765" w:rsidRDefault="003F4765" w:rsidP="0076392F">
      <w:pPr>
        <w:spacing w:after="0"/>
        <w:jc w:val="both"/>
        <w:rPr>
          <w:rStyle w:val="Hyperlink"/>
          <w:rFonts w:asciiTheme="majorBidi" w:eastAsia="Calibri Light" w:hAnsiTheme="majorBidi" w:cstheme="majorBidi"/>
          <w:spacing w:val="-10"/>
          <w:sz w:val="23"/>
          <w:szCs w:val="23"/>
          <w:u w:color="000000"/>
        </w:rPr>
      </w:pPr>
      <w:r w:rsidRPr="001176FF">
        <w:rPr>
          <w:rFonts w:asciiTheme="majorBidi" w:eastAsia="Cambria" w:hAnsiTheme="majorBidi" w:cstheme="majorBidi"/>
          <w:b/>
          <w:sz w:val="23"/>
          <w:szCs w:val="23"/>
        </w:rPr>
        <w:tab/>
      </w:r>
      <w:r w:rsidRPr="001176FF">
        <w:rPr>
          <w:rFonts w:asciiTheme="majorBidi" w:eastAsia="Cambria" w:hAnsiTheme="majorBidi" w:cstheme="majorBidi"/>
          <w:b/>
          <w:sz w:val="23"/>
          <w:szCs w:val="23"/>
        </w:rPr>
        <w:tab/>
      </w:r>
      <w:r w:rsidRPr="001176FF">
        <w:rPr>
          <w:rFonts w:asciiTheme="majorBidi" w:eastAsia="Cambria" w:hAnsiTheme="majorBidi" w:cstheme="majorBidi"/>
          <w:b/>
          <w:sz w:val="23"/>
          <w:szCs w:val="23"/>
        </w:rPr>
        <w:tab/>
      </w:r>
      <w:r w:rsidRPr="001176FF">
        <w:rPr>
          <w:rFonts w:asciiTheme="majorBidi" w:eastAsia="Cambria" w:hAnsiTheme="majorBidi" w:cstheme="majorBidi"/>
          <w:b/>
          <w:sz w:val="23"/>
          <w:szCs w:val="23"/>
        </w:rPr>
        <w:tab/>
      </w:r>
      <w:r w:rsidRPr="001176FF">
        <w:rPr>
          <w:rFonts w:asciiTheme="majorBidi" w:eastAsia="Calibri Light" w:hAnsiTheme="majorBidi" w:cstheme="majorBidi"/>
          <w:b/>
          <w:bCs/>
          <w:spacing w:val="-14"/>
          <w:sz w:val="23"/>
          <w:szCs w:val="23"/>
          <w:bdr w:val="none" w:sz="0" w:space="0" w:color="auto" w:frame="1"/>
        </w:rPr>
        <w:tab/>
      </w:r>
      <w:r w:rsidRPr="001176FF">
        <w:rPr>
          <w:rFonts w:asciiTheme="majorBidi" w:eastAsia="Calibri Light" w:hAnsiTheme="majorBidi" w:cstheme="majorBidi"/>
          <w:b/>
          <w:bCs/>
          <w:spacing w:val="-14"/>
          <w:sz w:val="23"/>
          <w:szCs w:val="23"/>
          <w:bdr w:val="none" w:sz="0" w:space="0" w:color="auto" w:frame="1"/>
        </w:rPr>
        <w:tab/>
      </w:r>
      <w:r w:rsidRPr="001176FF">
        <w:rPr>
          <w:rFonts w:asciiTheme="majorBidi" w:eastAsia="Calibri Light" w:hAnsiTheme="majorBidi" w:cstheme="majorBidi"/>
          <w:b/>
          <w:bCs/>
          <w:spacing w:val="-14"/>
          <w:sz w:val="23"/>
          <w:szCs w:val="23"/>
          <w:bdr w:val="none" w:sz="0" w:space="0" w:color="auto" w:frame="1"/>
        </w:rPr>
        <w:tab/>
      </w:r>
      <w:r w:rsidRPr="001176FF">
        <w:rPr>
          <w:rFonts w:asciiTheme="majorBidi" w:eastAsia="Calibri Light" w:hAnsiTheme="majorBidi" w:cstheme="majorBidi"/>
          <w:b/>
          <w:bCs/>
          <w:spacing w:val="-14"/>
          <w:sz w:val="23"/>
          <w:szCs w:val="23"/>
          <w:bdr w:val="none" w:sz="0" w:space="0" w:color="auto" w:frame="1"/>
        </w:rPr>
        <w:tab/>
      </w:r>
      <w:r w:rsidRPr="001176FF">
        <w:rPr>
          <w:rFonts w:asciiTheme="majorBidi" w:eastAsia="Calibri Light" w:hAnsiTheme="majorBidi" w:cstheme="majorBidi"/>
          <w:b/>
          <w:bCs/>
          <w:spacing w:val="-14"/>
          <w:sz w:val="23"/>
          <w:szCs w:val="23"/>
          <w:bdr w:val="none" w:sz="0" w:space="0" w:color="auto" w:frame="1"/>
        </w:rPr>
        <w:tab/>
      </w:r>
      <w:r w:rsidR="0076392F" w:rsidRPr="0076392F">
        <w:rPr>
          <w:rFonts w:asciiTheme="majorBidi" w:eastAsia="Calibri Light" w:hAnsiTheme="majorBidi" w:cstheme="majorBidi"/>
          <w:bCs/>
          <w:sz w:val="23"/>
          <w:szCs w:val="23"/>
        </w:rPr>
        <w:t>212-491-1600</w:t>
      </w:r>
      <w:bookmarkStart w:id="0" w:name="_Hlk18671599"/>
      <w:r w:rsidR="0076392F">
        <w:rPr>
          <w:rFonts w:asciiTheme="majorBidi" w:eastAsia="Calibri Light" w:hAnsiTheme="majorBidi" w:cstheme="majorBidi"/>
          <w:bCs/>
          <w:sz w:val="23"/>
          <w:szCs w:val="23"/>
        </w:rPr>
        <w:tab/>
      </w:r>
      <w:r w:rsidR="0076392F">
        <w:rPr>
          <w:rFonts w:asciiTheme="majorBidi" w:eastAsia="Calibri Light" w:hAnsiTheme="majorBidi" w:cstheme="majorBidi"/>
          <w:bCs/>
          <w:sz w:val="23"/>
          <w:szCs w:val="23"/>
        </w:rPr>
        <w:tab/>
      </w:r>
      <w:r w:rsidR="0076392F">
        <w:rPr>
          <w:rFonts w:asciiTheme="majorBidi" w:eastAsia="Calibri Light" w:hAnsiTheme="majorBidi" w:cstheme="majorBidi"/>
          <w:bCs/>
          <w:sz w:val="23"/>
          <w:szCs w:val="23"/>
        </w:rPr>
        <w:tab/>
      </w:r>
      <w:r w:rsidR="0076392F">
        <w:rPr>
          <w:rFonts w:asciiTheme="majorBidi" w:eastAsia="Calibri Light" w:hAnsiTheme="majorBidi" w:cstheme="majorBidi"/>
          <w:bCs/>
          <w:sz w:val="23"/>
          <w:szCs w:val="23"/>
        </w:rPr>
        <w:tab/>
      </w:r>
      <w:r w:rsidR="0076392F">
        <w:rPr>
          <w:rFonts w:asciiTheme="majorBidi" w:eastAsia="Calibri Light" w:hAnsiTheme="majorBidi" w:cstheme="majorBidi"/>
          <w:bCs/>
          <w:sz w:val="23"/>
          <w:szCs w:val="23"/>
        </w:rPr>
        <w:tab/>
      </w:r>
      <w:r w:rsidR="0076392F">
        <w:rPr>
          <w:rFonts w:asciiTheme="majorBidi" w:eastAsia="Calibri Light" w:hAnsiTheme="majorBidi" w:cstheme="majorBidi"/>
          <w:bCs/>
          <w:sz w:val="23"/>
          <w:szCs w:val="23"/>
        </w:rPr>
        <w:tab/>
      </w:r>
      <w:r w:rsidRPr="001176FF">
        <w:rPr>
          <w:rFonts w:asciiTheme="majorBidi" w:eastAsia="Cambria" w:hAnsiTheme="majorBidi" w:cstheme="majorBidi"/>
          <w:b/>
          <w:sz w:val="23"/>
          <w:szCs w:val="23"/>
          <w:u w:color="000000"/>
        </w:rPr>
        <w:tab/>
      </w:r>
      <w:r w:rsidRPr="001176FF">
        <w:rPr>
          <w:rFonts w:asciiTheme="majorBidi" w:eastAsia="Calibri Light" w:hAnsiTheme="majorBidi" w:cstheme="majorBidi"/>
          <w:b/>
          <w:bCs/>
          <w:color w:val="000000"/>
          <w:spacing w:val="-14"/>
          <w:sz w:val="23"/>
          <w:szCs w:val="23"/>
          <w:u w:color="000000"/>
          <w:bdr w:val="none" w:sz="0" w:space="0" w:color="auto" w:frame="1"/>
        </w:rPr>
        <w:tab/>
      </w:r>
      <w:r w:rsidRPr="001176FF">
        <w:rPr>
          <w:rFonts w:asciiTheme="majorBidi" w:eastAsia="Calibri Light" w:hAnsiTheme="majorBidi" w:cstheme="majorBidi"/>
          <w:b/>
          <w:bCs/>
          <w:color w:val="000000"/>
          <w:spacing w:val="-14"/>
          <w:sz w:val="23"/>
          <w:szCs w:val="23"/>
          <w:u w:color="000000"/>
          <w:bdr w:val="none" w:sz="0" w:space="0" w:color="auto" w:frame="1"/>
        </w:rPr>
        <w:tab/>
      </w:r>
      <w:r w:rsidRPr="001176FF">
        <w:rPr>
          <w:rFonts w:asciiTheme="majorBidi" w:eastAsia="Calibri Light" w:hAnsiTheme="majorBidi" w:cstheme="majorBidi"/>
          <w:b/>
          <w:bCs/>
          <w:color w:val="000000"/>
          <w:spacing w:val="-14"/>
          <w:sz w:val="23"/>
          <w:szCs w:val="23"/>
          <w:u w:color="000000"/>
          <w:bdr w:val="none" w:sz="0" w:space="0" w:color="auto" w:frame="1"/>
        </w:rPr>
        <w:tab/>
      </w:r>
      <w:r w:rsidRPr="001176FF">
        <w:rPr>
          <w:rFonts w:asciiTheme="majorBidi" w:eastAsia="Calibri Light" w:hAnsiTheme="majorBidi" w:cstheme="majorBidi"/>
          <w:b/>
          <w:bCs/>
          <w:color w:val="000000"/>
          <w:spacing w:val="-14"/>
          <w:sz w:val="23"/>
          <w:szCs w:val="23"/>
          <w:u w:color="000000"/>
          <w:bdr w:val="none" w:sz="0" w:space="0" w:color="auto" w:frame="1"/>
        </w:rPr>
        <w:tab/>
      </w:r>
      <w:r w:rsidRPr="001176FF">
        <w:rPr>
          <w:rFonts w:asciiTheme="majorBidi" w:eastAsia="Calibri Light" w:hAnsiTheme="majorBidi" w:cstheme="majorBidi"/>
          <w:b/>
          <w:bCs/>
          <w:color w:val="000000"/>
          <w:spacing w:val="-14"/>
          <w:sz w:val="23"/>
          <w:szCs w:val="23"/>
          <w:u w:color="000000"/>
          <w:bdr w:val="none" w:sz="0" w:space="0" w:color="auto" w:frame="1"/>
        </w:rPr>
        <w:tab/>
        <w:t xml:space="preserve">                </w:t>
      </w:r>
      <w:hyperlink r:id="rId5" w:history="1">
        <w:r w:rsidRPr="001176FF">
          <w:rPr>
            <w:rStyle w:val="Hyperlink"/>
            <w:rFonts w:asciiTheme="majorBidi" w:eastAsia="Calibri Light" w:hAnsiTheme="majorBidi" w:cstheme="majorBidi"/>
            <w:sz w:val="23"/>
            <w:szCs w:val="23"/>
            <w:u w:color="000000"/>
          </w:rPr>
          <w:t>khawkins</w:t>
        </w:r>
        <w:r w:rsidRPr="001176FF">
          <w:rPr>
            <w:rStyle w:val="Hyperlink"/>
            <w:rFonts w:asciiTheme="majorBidi" w:eastAsia="Calibri Light" w:hAnsiTheme="majorBidi" w:cstheme="majorBidi"/>
            <w:spacing w:val="-10"/>
            <w:sz w:val="23"/>
            <w:szCs w:val="23"/>
            <w:u w:color="000000"/>
          </w:rPr>
          <w:t>@scompr.com</w:t>
        </w:r>
      </w:hyperlink>
    </w:p>
    <w:p w14:paraId="3C30DB99" w14:textId="77777777" w:rsidR="0076392F" w:rsidRDefault="0076392F" w:rsidP="0076392F">
      <w:pPr>
        <w:spacing w:after="0"/>
        <w:jc w:val="both"/>
        <w:rPr>
          <w:rStyle w:val="Hyperlink"/>
          <w:rFonts w:asciiTheme="majorBidi" w:eastAsia="Calibri Light" w:hAnsiTheme="majorBidi" w:cstheme="majorBidi"/>
          <w:spacing w:val="-10"/>
          <w:sz w:val="23"/>
          <w:szCs w:val="23"/>
          <w:u w:color="000000"/>
        </w:rPr>
      </w:pPr>
    </w:p>
    <w:p w14:paraId="34562F8C" w14:textId="6FF4A5FA" w:rsidR="00FD7331" w:rsidRDefault="00FD7331" w:rsidP="00FD7331">
      <w:pPr>
        <w:pStyle w:val="BodyA"/>
        <w:spacing w:line="240" w:lineRule="exact"/>
        <w:rPr>
          <w:rFonts w:asciiTheme="majorBidi" w:eastAsia="Calibri Light" w:hAnsiTheme="majorBidi" w:cstheme="majorBidi"/>
          <w:b/>
          <w:bCs/>
          <w:color w:val="auto"/>
          <w:sz w:val="23"/>
          <w:szCs w:val="23"/>
          <w:u w:val="single"/>
        </w:rPr>
      </w:pPr>
      <w:r w:rsidRPr="001176FF">
        <w:rPr>
          <w:rFonts w:asciiTheme="majorBidi" w:eastAsia="Calibri Light" w:hAnsiTheme="majorBidi" w:cstheme="majorBidi"/>
          <w:b/>
          <w:bCs/>
          <w:color w:val="auto"/>
          <w:sz w:val="23"/>
          <w:szCs w:val="23"/>
          <w:u w:val="single"/>
        </w:rPr>
        <w:t>HOOKER FURNITURE</w:t>
      </w:r>
      <w:r>
        <w:rPr>
          <w:rFonts w:asciiTheme="majorBidi" w:eastAsia="Calibri Light" w:hAnsiTheme="majorBidi" w:cstheme="majorBidi"/>
          <w:b/>
          <w:bCs/>
          <w:color w:val="auto"/>
          <w:sz w:val="23"/>
          <w:szCs w:val="23"/>
          <w:u w:val="single"/>
        </w:rPr>
        <w:t xml:space="preserve"> </w:t>
      </w:r>
      <w:r w:rsidR="006075C1">
        <w:rPr>
          <w:rFonts w:asciiTheme="majorBidi" w:eastAsia="Calibri Light" w:hAnsiTheme="majorBidi" w:cstheme="majorBidi"/>
          <w:b/>
          <w:bCs/>
          <w:color w:val="auto"/>
          <w:sz w:val="23"/>
          <w:szCs w:val="23"/>
          <w:u w:val="single"/>
        </w:rPr>
        <w:t xml:space="preserve">WILL INTRODUCE RECORD 95 NEW STYLES &amp; </w:t>
      </w:r>
      <w:r w:rsidR="0002419B">
        <w:rPr>
          <w:rFonts w:asciiTheme="majorBidi" w:eastAsia="Calibri Light" w:hAnsiTheme="majorBidi" w:cstheme="majorBidi"/>
          <w:b/>
          <w:bCs/>
          <w:color w:val="auto"/>
          <w:sz w:val="23"/>
          <w:szCs w:val="23"/>
          <w:u w:val="single"/>
        </w:rPr>
        <w:t xml:space="preserve">COMBINE ‘ACCENTS’ CATEGORY WITH </w:t>
      </w:r>
      <w:r>
        <w:rPr>
          <w:rFonts w:asciiTheme="majorBidi" w:eastAsia="Calibri Light" w:hAnsiTheme="majorBidi" w:cstheme="majorBidi"/>
          <w:b/>
          <w:bCs/>
          <w:color w:val="auto"/>
          <w:sz w:val="23"/>
          <w:szCs w:val="23"/>
          <w:u w:val="single"/>
        </w:rPr>
        <w:t xml:space="preserve">‘MELANGE’ </w:t>
      </w:r>
      <w:r w:rsidR="0002419B">
        <w:rPr>
          <w:rFonts w:asciiTheme="majorBidi" w:eastAsia="Calibri Light" w:hAnsiTheme="majorBidi" w:cstheme="majorBidi"/>
          <w:b/>
          <w:bCs/>
          <w:color w:val="auto"/>
          <w:sz w:val="23"/>
          <w:szCs w:val="23"/>
          <w:u w:val="single"/>
        </w:rPr>
        <w:t xml:space="preserve">COLLECTION </w:t>
      </w:r>
      <w:r>
        <w:rPr>
          <w:rFonts w:asciiTheme="majorBidi" w:eastAsia="Calibri Light" w:hAnsiTheme="majorBidi" w:cstheme="majorBidi"/>
          <w:b/>
          <w:bCs/>
          <w:color w:val="auto"/>
          <w:sz w:val="23"/>
          <w:szCs w:val="23"/>
          <w:u w:val="single"/>
        </w:rPr>
        <w:t xml:space="preserve">AT FALL </w:t>
      </w:r>
      <w:r>
        <w:rPr>
          <w:rFonts w:asciiTheme="majorBidi" w:eastAsia="Calibri Light" w:hAnsiTheme="majorBidi" w:cstheme="majorBidi"/>
          <w:b/>
          <w:bCs/>
          <w:sz w:val="23"/>
          <w:szCs w:val="23"/>
          <w:u w:val="single"/>
        </w:rPr>
        <w:t>HIGH POINT MARKET</w:t>
      </w:r>
    </w:p>
    <w:p w14:paraId="696AD411" w14:textId="77777777" w:rsidR="00FD7331" w:rsidRDefault="00FD7331" w:rsidP="00FD7331">
      <w:pPr>
        <w:pStyle w:val="BodyA"/>
        <w:spacing w:line="240" w:lineRule="exact"/>
        <w:rPr>
          <w:rFonts w:hAnsi="Times New Roman" w:cs="Times New Roman"/>
          <w:b/>
          <w:bCs/>
          <w:sz w:val="23"/>
          <w:szCs w:val="23"/>
          <w:u w:val="single"/>
        </w:rPr>
      </w:pPr>
    </w:p>
    <w:p w14:paraId="0CA53264" w14:textId="77777777" w:rsidR="00FD7331" w:rsidRDefault="00FD7331" w:rsidP="00FD7331">
      <w:pPr>
        <w:pStyle w:val="BodyA"/>
        <w:spacing w:line="240" w:lineRule="exact"/>
        <w:rPr>
          <w:rFonts w:asciiTheme="majorBidi" w:eastAsia="Calibri Light" w:hAnsiTheme="majorBidi" w:cstheme="majorBidi"/>
          <w:b/>
          <w:bCs/>
          <w:color w:val="auto"/>
          <w:sz w:val="23"/>
          <w:szCs w:val="23"/>
          <w:u w:val="single"/>
        </w:rPr>
      </w:pPr>
    </w:p>
    <w:bookmarkEnd w:id="0"/>
    <w:p w14:paraId="3BB32072" w14:textId="3413A288" w:rsidR="00FD7331" w:rsidRPr="00320C08" w:rsidRDefault="003F4765" w:rsidP="005A0678">
      <w:pPr>
        <w:spacing w:after="0" w:line="360" w:lineRule="auto"/>
        <w:ind w:firstLine="720"/>
        <w:rPr>
          <w:rFonts w:ascii="Times New Roman" w:hAnsi="Times New Roman" w:cs="Times New Roman"/>
          <w:bCs/>
          <w:sz w:val="24"/>
          <w:szCs w:val="24"/>
        </w:rPr>
      </w:pPr>
      <w:r w:rsidRPr="00320C08">
        <w:rPr>
          <w:rFonts w:ascii="Times New Roman" w:hAnsi="Times New Roman" w:cs="Times New Roman"/>
          <w:b/>
          <w:bCs/>
          <w:sz w:val="24"/>
          <w:szCs w:val="24"/>
        </w:rPr>
        <w:t xml:space="preserve">MARTINSVILLE, Va. </w:t>
      </w:r>
      <w:r w:rsidRPr="00320C08">
        <w:rPr>
          <w:rFonts w:ascii="Times New Roman" w:hAnsi="Times New Roman" w:cs="Times New Roman"/>
          <w:bCs/>
          <w:sz w:val="24"/>
          <w:szCs w:val="24"/>
        </w:rPr>
        <w:t xml:space="preserve">– </w:t>
      </w:r>
      <w:bookmarkStart w:id="1" w:name="_Hlk18671507"/>
      <w:r w:rsidRPr="00320C08">
        <w:rPr>
          <w:rFonts w:ascii="Times New Roman" w:hAnsi="Times New Roman" w:cs="Times New Roman"/>
          <w:bCs/>
          <w:sz w:val="24"/>
          <w:szCs w:val="24"/>
        </w:rPr>
        <w:t xml:space="preserve">Hooker Furniture </w:t>
      </w:r>
      <w:r w:rsidR="000F72FE" w:rsidRPr="00320C08">
        <w:rPr>
          <w:rFonts w:ascii="Times New Roman" w:hAnsi="Times New Roman" w:cs="Times New Roman"/>
          <w:bCs/>
          <w:sz w:val="24"/>
          <w:szCs w:val="24"/>
        </w:rPr>
        <w:t xml:space="preserve">will </w:t>
      </w:r>
      <w:r w:rsidR="00E17719" w:rsidRPr="00320C08">
        <w:rPr>
          <w:rFonts w:ascii="Times New Roman" w:hAnsi="Times New Roman" w:cs="Times New Roman"/>
          <w:bCs/>
          <w:sz w:val="24"/>
          <w:szCs w:val="24"/>
        </w:rPr>
        <w:t>continu</w:t>
      </w:r>
      <w:r w:rsidR="000F72FE" w:rsidRPr="00320C08">
        <w:rPr>
          <w:rFonts w:ascii="Times New Roman" w:hAnsi="Times New Roman" w:cs="Times New Roman"/>
          <w:bCs/>
          <w:sz w:val="24"/>
          <w:szCs w:val="24"/>
        </w:rPr>
        <w:t>e its emphasis</w:t>
      </w:r>
      <w:r w:rsidR="00E17719" w:rsidRPr="00320C08">
        <w:rPr>
          <w:rFonts w:ascii="Times New Roman" w:hAnsi="Times New Roman" w:cs="Times New Roman"/>
          <w:bCs/>
          <w:sz w:val="24"/>
          <w:szCs w:val="24"/>
        </w:rPr>
        <w:t xml:space="preserve"> </w:t>
      </w:r>
      <w:r w:rsidR="000F72FE" w:rsidRPr="00320C08">
        <w:rPr>
          <w:rFonts w:ascii="Times New Roman" w:hAnsi="Times New Roman" w:cs="Times New Roman"/>
          <w:bCs/>
          <w:sz w:val="24"/>
          <w:szCs w:val="24"/>
        </w:rPr>
        <w:t xml:space="preserve">and expansion of </w:t>
      </w:r>
      <w:r w:rsidR="005A623F" w:rsidRPr="00320C08">
        <w:rPr>
          <w:rFonts w:ascii="Times New Roman" w:hAnsi="Times New Roman" w:cs="Times New Roman"/>
          <w:bCs/>
          <w:sz w:val="24"/>
          <w:szCs w:val="24"/>
        </w:rPr>
        <w:t>its</w:t>
      </w:r>
      <w:r w:rsidR="00E17719" w:rsidRPr="00320C08">
        <w:rPr>
          <w:rFonts w:ascii="Times New Roman" w:hAnsi="Times New Roman" w:cs="Times New Roman"/>
          <w:bCs/>
          <w:sz w:val="24"/>
          <w:szCs w:val="24"/>
        </w:rPr>
        <w:t xml:space="preserve"> </w:t>
      </w:r>
      <w:r w:rsidR="005A0678" w:rsidRPr="00320C08">
        <w:rPr>
          <w:rFonts w:ascii="Times New Roman" w:hAnsi="Times New Roman" w:cs="Times New Roman"/>
          <w:b/>
          <w:bCs/>
          <w:i/>
          <w:sz w:val="24"/>
          <w:szCs w:val="24"/>
        </w:rPr>
        <w:t>Mélange</w:t>
      </w:r>
      <w:r w:rsidR="00E17719" w:rsidRPr="00320C08">
        <w:rPr>
          <w:rFonts w:ascii="Times New Roman" w:hAnsi="Times New Roman" w:cs="Times New Roman"/>
          <w:bCs/>
          <w:sz w:val="24"/>
          <w:szCs w:val="24"/>
        </w:rPr>
        <w:t xml:space="preserve"> collection </w:t>
      </w:r>
      <w:r w:rsidR="000F72FE" w:rsidRPr="00320C08">
        <w:rPr>
          <w:rFonts w:ascii="Times New Roman" w:hAnsi="Times New Roman" w:cs="Times New Roman"/>
          <w:bCs/>
          <w:sz w:val="24"/>
          <w:szCs w:val="24"/>
        </w:rPr>
        <w:t>with 95</w:t>
      </w:r>
      <w:r w:rsidR="00A85210" w:rsidRPr="00320C08">
        <w:rPr>
          <w:rFonts w:ascii="Times New Roman" w:hAnsi="Times New Roman" w:cs="Times New Roman"/>
          <w:bCs/>
          <w:sz w:val="24"/>
          <w:szCs w:val="24"/>
        </w:rPr>
        <w:t xml:space="preserve"> new</w:t>
      </w:r>
      <w:r w:rsidR="000F72FE" w:rsidRPr="00320C08">
        <w:rPr>
          <w:rFonts w:ascii="Times New Roman" w:hAnsi="Times New Roman" w:cs="Times New Roman"/>
          <w:bCs/>
          <w:sz w:val="24"/>
          <w:szCs w:val="24"/>
        </w:rPr>
        <w:t xml:space="preserve"> pieces</w:t>
      </w:r>
      <w:r w:rsidR="00A85210" w:rsidRPr="00320C08">
        <w:rPr>
          <w:rFonts w:ascii="Times New Roman" w:hAnsi="Times New Roman" w:cs="Times New Roman"/>
          <w:bCs/>
          <w:sz w:val="24"/>
          <w:szCs w:val="24"/>
        </w:rPr>
        <w:t xml:space="preserve"> </w:t>
      </w:r>
      <w:r w:rsidR="005A623F" w:rsidRPr="00320C08">
        <w:rPr>
          <w:rFonts w:ascii="Times New Roman" w:hAnsi="Times New Roman" w:cs="Times New Roman"/>
          <w:bCs/>
          <w:sz w:val="24"/>
          <w:szCs w:val="24"/>
        </w:rPr>
        <w:t xml:space="preserve">at </w:t>
      </w:r>
      <w:r w:rsidR="00A85210" w:rsidRPr="00320C08">
        <w:rPr>
          <w:rFonts w:ascii="Times New Roman" w:hAnsi="Times New Roman" w:cs="Times New Roman"/>
          <w:bCs/>
          <w:sz w:val="24"/>
          <w:szCs w:val="24"/>
        </w:rPr>
        <w:t xml:space="preserve">the Fall 2019 </w:t>
      </w:r>
      <w:r w:rsidR="005A623F" w:rsidRPr="00320C08">
        <w:rPr>
          <w:rFonts w:ascii="Times New Roman" w:hAnsi="Times New Roman" w:cs="Times New Roman"/>
          <w:bCs/>
          <w:sz w:val="24"/>
          <w:szCs w:val="24"/>
        </w:rPr>
        <w:t xml:space="preserve">High Point Market. </w:t>
      </w:r>
      <w:r w:rsidR="00FD7331" w:rsidRPr="00320C08">
        <w:rPr>
          <w:rFonts w:ascii="Times New Roman" w:hAnsi="Times New Roman" w:cs="Times New Roman"/>
          <w:bCs/>
          <w:sz w:val="24"/>
          <w:szCs w:val="24"/>
        </w:rPr>
        <w:t xml:space="preserve">Merging its popular </w:t>
      </w:r>
      <w:r w:rsidR="00FD7331" w:rsidRPr="00336802">
        <w:rPr>
          <w:rFonts w:ascii="Times New Roman" w:hAnsi="Times New Roman" w:cs="Times New Roman"/>
          <w:b/>
          <w:i/>
          <w:iCs/>
          <w:sz w:val="24"/>
          <w:szCs w:val="24"/>
        </w:rPr>
        <w:t xml:space="preserve">Accents </w:t>
      </w:r>
      <w:r w:rsidR="00FD7331" w:rsidRPr="00320C08">
        <w:rPr>
          <w:rFonts w:ascii="Times New Roman" w:hAnsi="Times New Roman" w:cs="Times New Roman"/>
          <w:bCs/>
          <w:sz w:val="24"/>
          <w:szCs w:val="24"/>
        </w:rPr>
        <w:t xml:space="preserve">category into the </w:t>
      </w:r>
      <w:r w:rsidR="00FD7331" w:rsidRPr="00336802">
        <w:rPr>
          <w:rFonts w:ascii="Times New Roman" w:hAnsi="Times New Roman" w:cs="Times New Roman"/>
          <w:b/>
          <w:i/>
          <w:iCs/>
          <w:sz w:val="24"/>
          <w:szCs w:val="24"/>
        </w:rPr>
        <w:t xml:space="preserve">Mélange </w:t>
      </w:r>
      <w:r w:rsidR="00FD7331" w:rsidRPr="00320C08">
        <w:rPr>
          <w:rFonts w:ascii="Times New Roman" w:hAnsi="Times New Roman" w:cs="Times New Roman"/>
          <w:bCs/>
          <w:sz w:val="24"/>
          <w:szCs w:val="24"/>
        </w:rPr>
        <w:t xml:space="preserve">collection, the introduction is the largest addition in company history. </w:t>
      </w:r>
    </w:p>
    <w:p w14:paraId="1302A7C8" w14:textId="79BE0AB7" w:rsidR="000F72FE" w:rsidRPr="00336802" w:rsidRDefault="00FD7331" w:rsidP="005A0678">
      <w:pPr>
        <w:spacing w:after="0" w:line="360" w:lineRule="auto"/>
        <w:ind w:firstLine="720"/>
        <w:rPr>
          <w:rFonts w:ascii="Times New Roman" w:hAnsi="Times New Roman" w:cs="Times New Roman"/>
          <w:sz w:val="24"/>
          <w:szCs w:val="24"/>
        </w:rPr>
      </w:pPr>
      <w:r w:rsidRPr="00320C08">
        <w:rPr>
          <w:rFonts w:ascii="Times New Roman" w:hAnsi="Times New Roman" w:cs="Times New Roman"/>
          <w:bCs/>
          <w:sz w:val="24"/>
          <w:szCs w:val="24"/>
        </w:rPr>
        <w:t>The globally inspired,</w:t>
      </w:r>
      <w:r w:rsidR="000F72FE" w:rsidRPr="00336802">
        <w:rPr>
          <w:rFonts w:ascii="Times New Roman" w:hAnsi="Times New Roman" w:cs="Times New Roman"/>
          <w:sz w:val="24"/>
          <w:szCs w:val="24"/>
        </w:rPr>
        <w:t xml:space="preserve"> eclectic collection of one-of-a-kind artistic accent pieces blends colors, textures and materials to create a vibrant assortment of versatile and timeless designs, inspired by four of today’s popular consumer lifestyle personalities including the </w:t>
      </w:r>
      <w:r w:rsidR="000F72FE" w:rsidRPr="00336802">
        <w:rPr>
          <w:rFonts w:ascii="Times New Roman" w:hAnsi="Times New Roman" w:cs="Times New Roman"/>
          <w:b/>
          <w:bCs/>
          <w:i/>
          <w:iCs/>
          <w:sz w:val="24"/>
          <w:szCs w:val="24"/>
        </w:rPr>
        <w:t>Traditionalist</w:t>
      </w:r>
      <w:r w:rsidR="000F72FE" w:rsidRPr="00336802">
        <w:rPr>
          <w:rFonts w:ascii="Times New Roman" w:hAnsi="Times New Roman" w:cs="Times New Roman"/>
          <w:sz w:val="24"/>
          <w:szCs w:val="24"/>
        </w:rPr>
        <w:t xml:space="preserve">, the </w:t>
      </w:r>
      <w:r w:rsidR="000F72FE" w:rsidRPr="00336802">
        <w:rPr>
          <w:rFonts w:ascii="Times New Roman" w:hAnsi="Times New Roman" w:cs="Times New Roman"/>
          <w:b/>
          <w:bCs/>
          <w:i/>
          <w:iCs/>
          <w:sz w:val="24"/>
          <w:szCs w:val="24"/>
        </w:rPr>
        <w:t>Collector</w:t>
      </w:r>
      <w:r w:rsidR="000F72FE" w:rsidRPr="00336802">
        <w:rPr>
          <w:rFonts w:ascii="Times New Roman" w:hAnsi="Times New Roman" w:cs="Times New Roman"/>
          <w:sz w:val="24"/>
          <w:szCs w:val="24"/>
        </w:rPr>
        <w:t xml:space="preserve">, the </w:t>
      </w:r>
      <w:r w:rsidR="000F72FE" w:rsidRPr="00336802">
        <w:rPr>
          <w:rFonts w:ascii="Times New Roman" w:hAnsi="Times New Roman" w:cs="Times New Roman"/>
          <w:b/>
          <w:bCs/>
          <w:i/>
          <w:iCs/>
          <w:sz w:val="24"/>
          <w:szCs w:val="24"/>
        </w:rPr>
        <w:t>Individualist</w:t>
      </w:r>
      <w:r w:rsidR="000F72FE" w:rsidRPr="00336802">
        <w:rPr>
          <w:rFonts w:ascii="Times New Roman" w:hAnsi="Times New Roman" w:cs="Times New Roman"/>
          <w:sz w:val="24"/>
          <w:szCs w:val="24"/>
        </w:rPr>
        <w:t xml:space="preserve"> and the </w:t>
      </w:r>
      <w:r w:rsidR="000F72FE" w:rsidRPr="00336802">
        <w:rPr>
          <w:rFonts w:ascii="Times New Roman" w:hAnsi="Times New Roman" w:cs="Times New Roman"/>
          <w:b/>
          <w:bCs/>
          <w:i/>
          <w:iCs/>
          <w:sz w:val="24"/>
          <w:szCs w:val="24"/>
        </w:rPr>
        <w:t>Sophisticate</w:t>
      </w:r>
      <w:bookmarkEnd w:id="1"/>
      <w:r w:rsidR="00B66C13" w:rsidRPr="00336802">
        <w:rPr>
          <w:rFonts w:ascii="Times New Roman" w:hAnsi="Times New Roman" w:cs="Times New Roman"/>
          <w:sz w:val="24"/>
          <w:szCs w:val="24"/>
        </w:rPr>
        <w:t>.</w:t>
      </w:r>
    </w:p>
    <w:p w14:paraId="6E6CA96F" w14:textId="13D8DF2E" w:rsidR="000036DB" w:rsidRPr="00D0334C" w:rsidRDefault="00B66C13" w:rsidP="000036DB">
      <w:pPr>
        <w:spacing w:after="0" w:line="360" w:lineRule="auto"/>
        <w:ind w:firstLine="720"/>
        <w:rPr>
          <w:rFonts w:ascii="Times New Roman" w:eastAsia="Calibri Light" w:hAnsi="Times New Roman" w:cs="Times New Roman"/>
          <w:color w:val="0563C1" w:themeColor="hyperlink"/>
          <w:spacing w:val="-10"/>
          <w:sz w:val="24"/>
          <w:szCs w:val="24"/>
        </w:rPr>
      </w:pPr>
      <w:r w:rsidRPr="00320C08" w:rsidDel="00B66C13">
        <w:rPr>
          <w:rFonts w:ascii="Times New Roman" w:hAnsi="Times New Roman" w:cs="Times New Roman"/>
          <w:bCs/>
          <w:sz w:val="24"/>
          <w:szCs w:val="24"/>
        </w:rPr>
        <w:t xml:space="preserve"> </w:t>
      </w:r>
      <w:r w:rsidR="00036AFD" w:rsidRPr="00320C08">
        <w:rPr>
          <w:rFonts w:ascii="Times New Roman" w:hAnsi="Times New Roman" w:cs="Times New Roman"/>
          <w:sz w:val="24"/>
          <w:szCs w:val="24"/>
        </w:rPr>
        <w:t xml:space="preserve">“Our accents category has primarily been our outlet for traditional styles </w:t>
      </w:r>
      <w:r w:rsidRPr="00320C08">
        <w:rPr>
          <w:rFonts w:ascii="Times New Roman" w:hAnsi="Times New Roman" w:cs="Times New Roman"/>
          <w:sz w:val="24"/>
          <w:szCs w:val="24"/>
        </w:rPr>
        <w:t xml:space="preserve">and </w:t>
      </w:r>
      <w:r w:rsidR="00036AFD" w:rsidRPr="00320C08">
        <w:rPr>
          <w:rFonts w:ascii="Times New Roman" w:hAnsi="Times New Roman" w:cs="Times New Roman"/>
          <w:sz w:val="24"/>
          <w:szCs w:val="24"/>
        </w:rPr>
        <w:t xml:space="preserve">entry-level price points, whereas </w:t>
      </w:r>
      <w:r w:rsidRPr="00320C08">
        <w:rPr>
          <w:rFonts w:ascii="Times New Roman" w:hAnsi="Times New Roman" w:cs="Times New Roman"/>
          <w:sz w:val="24"/>
          <w:szCs w:val="24"/>
        </w:rPr>
        <w:t xml:space="preserve">Mélange covers </w:t>
      </w:r>
      <w:r w:rsidR="00036AFD" w:rsidRPr="00320C08">
        <w:rPr>
          <w:rFonts w:ascii="Times New Roman" w:hAnsi="Times New Roman" w:cs="Times New Roman"/>
          <w:sz w:val="24"/>
          <w:szCs w:val="24"/>
        </w:rPr>
        <w:t xml:space="preserve">various price points </w:t>
      </w:r>
      <w:r w:rsidRPr="00320C08">
        <w:rPr>
          <w:rFonts w:ascii="Times New Roman" w:hAnsi="Times New Roman" w:cs="Times New Roman"/>
          <w:sz w:val="24"/>
          <w:szCs w:val="24"/>
        </w:rPr>
        <w:t>and</w:t>
      </w:r>
      <w:r w:rsidR="00036AFD" w:rsidRPr="00320C08">
        <w:rPr>
          <w:rFonts w:ascii="Times New Roman" w:hAnsi="Times New Roman" w:cs="Times New Roman"/>
          <w:sz w:val="24"/>
          <w:szCs w:val="24"/>
        </w:rPr>
        <w:t xml:space="preserve"> style categories</w:t>
      </w:r>
      <w:r w:rsidR="0002419B" w:rsidRPr="00320C08">
        <w:rPr>
          <w:rFonts w:ascii="Times New Roman" w:hAnsi="Times New Roman" w:cs="Times New Roman"/>
          <w:sz w:val="24"/>
          <w:szCs w:val="24"/>
        </w:rPr>
        <w:t xml:space="preserve"> with a </w:t>
      </w:r>
      <w:r w:rsidR="00D0334C">
        <w:rPr>
          <w:rFonts w:ascii="Times New Roman" w:hAnsi="Times New Roman" w:cs="Times New Roman"/>
          <w:sz w:val="24"/>
          <w:szCs w:val="24"/>
        </w:rPr>
        <w:t xml:space="preserve">primary </w:t>
      </w:r>
      <w:r w:rsidR="0002419B" w:rsidRPr="00320C08">
        <w:rPr>
          <w:rFonts w:ascii="Times New Roman" w:hAnsi="Times New Roman" w:cs="Times New Roman"/>
          <w:sz w:val="24"/>
          <w:szCs w:val="24"/>
        </w:rPr>
        <w:t>focus on bringing special and unique pieces to the marketplace</w:t>
      </w:r>
      <w:r w:rsidR="00036AFD" w:rsidRPr="00320C08">
        <w:rPr>
          <w:rFonts w:ascii="Times New Roman" w:hAnsi="Times New Roman" w:cs="Times New Roman"/>
          <w:sz w:val="24"/>
          <w:szCs w:val="24"/>
        </w:rPr>
        <w:t>,” said Liz A</w:t>
      </w:r>
      <w:r w:rsidR="00446CEF">
        <w:rPr>
          <w:rFonts w:ascii="Times New Roman" w:hAnsi="Times New Roman" w:cs="Times New Roman"/>
          <w:sz w:val="24"/>
          <w:szCs w:val="24"/>
        </w:rPr>
        <w:t>d</w:t>
      </w:r>
      <w:r w:rsidR="00036AFD" w:rsidRPr="00320C08">
        <w:rPr>
          <w:rFonts w:ascii="Times New Roman" w:hAnsi="Times New Roman" w:cs="Times New Roman"/>
          <w:sz w:val="24"/>
          <w:szCs w:val="24"/>
        </w:rPr>
        <w:t>kins, merchandise manager for Hooker Furniture. “</w:t>
      </w:r>
      <w:r w:rsidR="0002419B" w:rsidRPr="00320C08">
        <w:rPr>
          <w:rFonts w:ascii="Times New Roman" w:hAnsi="Times New Roman" w:cs="Times New Roman"/>
          <w:sz w:val="24"/>
          <w:szCs w:val="24"/>
        </w:rPr>
        <w:t>Our</w:t>
      </w:r>
      <w:r w:rsidRPr="00320C08">
        <w:rPr>
          <w:rFonts w:ascii="Times New Roman" w:hAnsi="Times New Roman" w:cs="Times New Roman"/>
          <w:sz w:val="24"/>
          <w:szCs w:val="24"/>
        </w:rPr>
        <w:t xml:space="preserve"> diverse customer base </w:t>
      </w:r>
      <w:r w:rsidR="0002419B" w:rsidRPr="00320C08">
        <w:rPr>
          <w:rFonts w:ascii="Times New Roman" w:hAnsi="Times New Roman" w:cs="Times New Roman"/>
          <w:sz w:val="24"/>
          <w:szCs w:val="24"/>
        </w:rPr>
        <w:t>looks to us for unique styles across all categories and price points, making t</w:t>
      </w:r>
      <w:r w:rsidR="00320C08" w:rsidRPr="00320C08">
        <w:rPr>
          <w:rFonts w:ascii="Times New Roman" w:hAnsi="Times New Roman" w:cs="Times New Roman"/>
          <w:sz w:val="24"/>
          <w:szCs w:val="24"/>
        </w:rPr>
        <w:t xml:space="preserve">his a </w:t>
      </w:r>
      <w:r w:rsidR="00036AFD" w:rsidRPr="002632E1">
        <w:rPr>
          <w:rFonts w:ascii="Times New Roman" w:hAnsi="Times New Roman" w:cs="Times New Roman"/>
          <w:sz w:val="24"/>
          <w:szCs w:val="24"/>
        </w:rPr>
        <w:t>natural evolution</w:t>
      </w:r>
      <w:r w:rsidR="0002419B" w:rsidRPr="00D0334C">
        <w:rPr>
          <w:rFonts w:ascii="Times New Roman" w:hAnsi="Times New Roman" w:cs="Times New Roman"/>
          <w:sz w:val="24"/>
          <w:szCs w:val="24"/>
        </w:rPr>
        <w:t xml:space="preserve">. </w:t>
      </w:r>
      <w:r w:rsidR="00320C08" w:rsidRPr="00D0334C">
        <w:rPr>
          <w:rFonts w:ascii="Times New Roman" w:hAnsi="Times New Roman" w:cs="Times New Roman"/>
          <w:sz w:val="24"/>
          <w:szCs w:val="24"/>
        </w:rPr>
        <w:t>The merger will benefit b</w:t>
      </w:r>
      <w:r w:rsidR="0002419B" w:rsidRPr="00D0334C">
        <w:rPr>
          <w:rFonts w:ascii="Times New Roman" w:hAnsi="Times New Roman" w:cs="Times New Roman"/>
          <w:sz w:val="24"/>
          <w:szCs w:val="24"/>
        </w:rPr>
        <w:t>oth our retailers and design partners</w:t>
      </w:r>
      <w:r w:rsidR="00320C08" w:rsidRPr="00D0334C">
        <w:rPr>
          <w:rFonts w:ascii="Times New Roman" w:hAnsi="Times New Roman" w:cs="Times New Roman"/>
          <w:sz w:val="24"/>
          <w:szCs w:val="24"/>
        </w:rPr>
        <w:t xml:space="preserve"> by allowing them </w:t>
      </w:r>
      <w:r w:rsidR="0002419B" w:rsidRPr="00D0334C">
        <w:rPr>
          <w:rFonts w:ascii="Times New Roman" w:hAnsi="Times New Roman" w:cs="Times New Roman"/>
          <w:sz w:val="24"/>
          <w:szCs w:val="24"/>
        </w:rPr>
        <w:t xml:space="preserve">to shop one simple </w:t>
      </w:r>
      <w:r w:rsidR="00036AFD" w:rsidRPr="00D0334C">
        <w:rPr>
          <w:rFonts w:ascii="Times New Roman" w:hAnsi="Times New Roman" w:cs="Times New Roman"/>
          <w:sz w:val="24"/>
          <w:szCs w:val="24"/>
        </w:rPr>
        <w:t xml:space="preserve">portfolio </w:t>
      </w:r>
      <w:r w:rsidR="0002419B" w:rsidRPr="00D0334C">
        <w:rPr>
          <w:rFonts w:ascii="Times New Roman" w:hAnsi="Times New Roman" w:cs="Times New Roman"/>
          <w:sz w:val="24"/>
          <w:szCs w:val="24"/>
        </w:rPr>
        <w:t xml:space="preserve">that includes </w:t>
      </w:r>
      <w:r w:rsidR="00036AFD" w:rsidRPr="00D0334C">
        <w:rPr>
          <w:rFonts w:ascii="Times New Roman" w:hAnsi="Times New Roman" w:cs="Times New Roman"/>
          <w:sz w:val="24"/>
          <w:szCs w:val="24"/>
        </w:rPr>
        <w:t>all of our</w:t>
      </w:r>
      <w:r w:rsidR="00320C08" w:rsidRPr="00D0334C">
        <w:rPr>
          <w:rFonts w:ascii="Times New Roman" w:hAnsi="Times New Roman" w:cs="Times New Roman"/>
          <w:sz w:val="24"/>
          <w:szCs w:val="24"/>
        </w:rPr>
        <w:t xml:space="preserve"> </w:t>
      </w:r>
      <w:r w:rsidR="00036AFD" w:rsidRPr="00D0334C">
        <w:rPr>
          <w:rFonts w:ascii="Times New Roman" w:hAnsi="Times New Roman" w:cs="Times New Roman"/>
          <w:sz w:val="24"/>
          <w:szCs w:val="24"/>
        </w:rPr>
        <w:t>accent</w:t>
      </w:r>
      <w:r w:rsidR="0002419B" w:rsidRPr="00D0334C">
        <w:rPr>
          <w:rFonts w:ascii="Times New Roman" w:hAnsi="Times New Roman" w:cs="Times New Roman"/>
          <w:sz w:val="24"/>
          <w:szCs w:val="24"/>
        </w:rPr>
        <w:t xml:space="preserve"> items</w:t>
      </w:r>
      <w:r w:rsidR="00036AFD" w:rsidRPr="00D0334C">
        <w:rPr>
          <w:rFonts w:ascii="Times New Roman" w:hAnsi="Times New Roman" w:cs="Times New Roman"/>
          <w:sz w:val="24"/>
          <w:szCs w:val="24"/>
        </w:rPr>
        <w:t>.”</w:t>
      </w:r>
    </w:p>
    <w:p w14:paraId="3D194A11" w14:textId="37184115" w:rsidR="00320C08" w:rsidRPr="00320C08" w:rsidRDefault="000036DB" w:rsidP="006F7EAC">
      <w:pPr>
        <w:spacing w:after="0" w:line="360" w:lineRule="auto"/>
        <w:ind w:firstLine="720"/>
        <w:rPr>
          <w:rFonts w:ascii="Times New Roman" w:eastAsia="Calibri Light" w:hAnsi="Times New Roman" w:cs="Times New Roman"/>
          <w:spacing w:val="-10"/>
          <w:sz w:val="24"/>
          <w:szCs w:val="24"/>
        </w:rPr>
      </w:pPr>
      <w:r w:rsidRPr="00336802">
        <w:rPr>
          <w:rFonts w:ascii="Times New Roman" w:hAnsi="Times New Roman" w:cs="Times New Roman"/>
          <w:sz w:val="24"/>
          <w:szCs w:val="24"/>
        </w:rPr>
        <w:t xml:space="preserve">Rooted in Hooker Furniture’s core value, the </w:t>
      </w:r>
      <w:r w:rsidRPr="00336802">
        <w:rPr>
          <w:rFonts w:ascii="Times New Roman" w:hAnsi="Times New Roman" w:cs="Times New Roman"/>
          <w:b/>
          <w:bCs/>
          <w:i/>
          <w:iCs/>
          <w:sz w:val="24"/>
          <w:szCs w:val="24"/>
        </w:rPr>
        <w:t>Traditionalist</w:t>
      </w:r>
      <w:r w:rsidRPr="00336802">
        <w:rPr>
          <w:rFonts w:ascii="Times New Roman" w:hAnsi="Times New Roman" w:cs="Times New Roman"/>
          <w:sz w:val="24"/>
          <w:szCs w:val="24"/>
        </w:rPr>
        <w:t xml:space="preserve"> trend takes classic forms and adds an </w:t>
      </w:r>
      <w:r w:rsidR="00EE6770" w:rsidRPr="00EE6770">
        <w:rPr>
          <w:rFonts w:ascii="Times New Roman" w:hAnsi="Times New Roman" w:cs="Times New Roman"/>
          <w:sz w:val="24"/>
          <w:szCs w:val="24"/>
        </w:rPr>
        <w:t>eccentric</w:t>
      </w:r>
      <w:bookmarkStart w:id="2" w:name="_GoBack"/>
      <w:bookmarkEnd w:id="2"/>
      <w:r w:rsidRPr="00336802">
        <w:rPr>
          <w:rFonts w:ascii="Times New Roman" w:hAnsi="Times New Roman" w:cs="Times New Roman"/>
          <w:sz w:val="24"/>
          <w:szCs w:val="24"/>
        </w:rPr>
        <w:t xml:space="preserve"> flare. This </w:t>
      </w:r>
      <w:r w:rsidR="00320C08" w:rsidRPr="00336802">
        <w:rPr>
          <w:rFonts w:ascii="Times New Roman" w:hAnsi="Times New Roman" w:cs="Times New Roman"/>
          <w:sz w:val="24"/>
          <w:szCs w:val="24"/>
        </w:rPr>
        <w:t xml:space="preserve">Market’s </w:t>
      </w:r>
      <w:r w:rsidRPr="00336802">
        <w:rPr>
          <w:rFonts w:ascii="Times New Roman" w:hAnsi="Times New Roman" w:cs="Times New Roman"/>
          <w:sz w:val="24"/>
          <w:szCs w:val="24"/>
        </w:rPr>
        <w:t>assortment features rustic wood, custom antique mirro</w:t>
      </w:r>
      <w:r w:rsidR="006F7EAC" w:rsidRPr="00336802">
        <w:rPr>
          <w:rFonts w:ascii="Times New Roman" w:hAnsi="Times New Roman" w:cs="Times New Roman"/>
          <w:sz w:val="24"/>
          <w:szCs w:val="24"/>
        </w:rPr>
        <w:t>r</w:t>
      </w:r>
      <w:r w:rsidRPr="00336802">
        <w:rPr>
          <w:rFonts w:ascii="Times New Roman" w:hAnsi="Times New Roman" w:cs="Times New Roman"/>
          <w:sz w:val="24"/>
          <w:szCs w:val="24"/>
        </w:rPr>
        <w:t xml:space="preserve"> applications and </w:t>
      </w:r>
      <w:r w:rsidR="006F7EAC" w:rsidRPr="00336802">
        <w:rPr>
          <w:rFonts w:ascii="Times New Roman" w:hAnsi="Times New Roman" w:cs="Times New Roman"/>
          <w:sz w:val="24"/>
          <w:szCs w:val="24"/>
        </w:rPr>
        <w:t>metallic shagreen</w:t>
      </w:r>
      <w:r w:rsidR="00320C08" w:rsidRPr="00336802">
        <w:rPr>
          <w:rFonts w:ascii="Times New Roman" w:hAnsi="Times New Roman" w:cs="Times New Roman"/>
          <w:sz w:val="24"/>
          <w:szCs w:val="24"/>
        </w:rPr>
        <w:t xml:space="preserve"> details</w:t>
      </w:r>
      <w:r w:rsidR="006F7EAC" w:rsidRPr="00336802">
        <w:rPr>
          <w:rFonts w:ascii="Times New Roman" w:hAnsi="Times New Roman" w:cs="Times New Roman"/>
          <w:sz w:val="24"/>
          <w:szCs w:val="24"/>
        </w:rPr>
        <w:t xml:space="preserve">. The statement piece of this group, the </w:t>
      </w:r>
      <w:r w:rsidR="006F7EAC" w:rsidRPr="00336802">
        <w:rPr>
          <w:rFonts w:ascii="Times New Roman" w:hAnsi="Times New Roman" w:cs="Times New Roman"/>
          <w:b/>
          <w:bCs/>
          <w:i/>
          <w:iCs/>
          <w:sz w:val="24"/>
          <w:szCs w:val="24"/>
        </w:rPr>
        <w:t xml:space="preserve">Lafayette </w:t>
      </w:r>
      <w:r w:rsidR="00EA217B" w:rsidRPr="00336802">
        <w:rPr>
          <w:rFonts w:ascii="Times New Roman" w:hAnsi="Times New Roman" w:cs="Times New Roman"/>
          <w:b/>
          <w:bCs/>
          <w:i/>
          <w:iCs/>
          <w:sz w:val="24"/>
          <w:szCs w:val="24"/>
        </w:rPr>
        <w:t>D</w:t>
      </w:r>
      <w:r w:rsidR="006F7EAC" w:rsidRPr="00336802">
        <w:rPr>
          <w:rFonts w:ascii="Times New Roman" w:hAnsi="Times New Roman" w:cs="Times New Roman"/>
          <w:b/>
          <w:bCs/>
          <w:i/>
          <w:iCs/>
          <w:sz w:val="24"/>
          <w:szCs w:val="24"/>
        </w:rPr>
        <w:t>esk</w:t>
      </w:r>
      <w:r w:rsidR="006F7EAC" w:rsidRPr="00336802">
        <w:rPr>
          <w:rFonts w:ascii="Times New Roman" w:hAnsi="Times New Roman" w:cs="Times New Roman"/>
          <w:sz w:val="24"/>
          <w:szCs w:val="24"/>
        </w:rPr>
        <w:t>, is a junior executive desk wrapped completely in metallic charcoal shagreen with custom cast aluminum hardware. Th</w:t>
      </w:r>
      <w:r w:rsidR="005A623F" w:rsidRPr="00336802">
        <w:rPr>
          <w:rFonts w:ascii="Times New Roman" w:hAnsi="Times New Roman" w:cs="Times New Roman"/>
          <w:sz w:val="24"/>
          <w:szCs w:val="24"/>
        </w:rPr>
        <w:t>is</w:t>
      </w:r>
      <w:r w:rsidR="006F7EAC" w:rsidRPr="00336802">
        <w:rPr>
          <w:rFonts w:ascii="Times New Roman" w:hAnsi="Times New Roman" w:cs="Times New Roman"/>
          <w:sz w:val="24"/>
          <w:szCs w:val="24"/>
        </w:rPr>
        <w:t xml:space="preserve"> smaller scale desk has the function of an executive desk</w:t>
      </w:r>
      <w:r w:rsidR="006661A2">
        <w:rPr>
          <w:rFonts w:ascii="Times New Roman" w:hAnsi="Times New Roman" w:cs="Times New Roman"/>
          <w:sz w:val="24"/>
          <w:szCs w:val="24"/>
        </w:rPr>
        <w:t xml:space="preserve"> </w:t>
      </w:r>
      <w:r w:rsidR="006F7EAC" w:rsidRPr="00336802">
        <w:rPr>
          <w:rFonts w:ascii="Times New Roman" w:hAnsi="Times New Roman" w:cs="Times New Roman"/>
          <w:sz w:val="24"/>
          <w:szCs w:val="24"/>
        </w:rPr>
        <w:t xml:space="preserve">but </w:t>
      </w:r>
      <w:r w:rsidR="00320C08" w:rsidRPr="00336802">
        <w:rPr>
          <w:rFonts w:ascii="Times New Roman" w:hAnsi="Times New Roman" w:cs="Times New Roman"/>
          <w:sz w:val="24"/>
          <w:szCs w:val="24"/>
        </w:rPr>
        <w:t xml:space="preserve">is scaled to fit in many areas of the home. </w:t>
      </w:r>
    </w:p>
    <w:p w14:paraId="4FEA390D" w14:textId="6CA859D5" w:rsidR="00D0334C" w:rsidRDefault="00036AFD" w:rsidP="000036DB">
      <w:pPr>
        <w:spacing w:line="360" w:lineRule="auto"/>
        <w:rPr>
          <w:rFonts w:ascii="Times New Roman" w:hAnsi="Times New Roman" w:cs="Times New Roman"/>
          <w:sz w:val="24"/>
          <w:szCs w:val="24"/>
        </w:rPr>
      </w:pPr>
      <w:r w:rsidRPr="00320C08">
        <w:rPr>
          <w:rFonts w:ascii="Times New Roman" w:hAnsi="Times New Roman" w:cs="Times New Roman"/>
          <w:sz w:val="24"/>
          <w:szCs w:val="24"/>
        </w:rPr>
        <w:tab/>
        <w:t xml:space="preserve">Inspired by world travels, the </w:t>
      </w:r>
      <w:r w:rsidRPr="00320C08">
        <w:rPr>
          <w:rFonts w:ascii="Times New Roman" w:hAnsi="Times New Roman" w:cs="Times New Roman"/>
          <w:b/>
          <w:i/>
          <w:sz w:val="24"/>
          <w:szCs w:val="24"/>
        </w:rPr>
        <w:t xml:space="preserve">Collector </w:t>
      </w:r>
      <w:r w:rsidRPr="00320C08">
        <w:rPr>
          <w:rFonts w:ascii="Times New Roman" w:hAnsi="Times New Roman" w:cs="Times New Roman"/>
          <w:sz w:val="24"/>
          <w:szCs w:val="24"/>
        </w:rPr>
        <w:t xml:space="preserve">trend </w:t>
      </w:r>
      <w:r w:rsidR="000036DB" w:rsidRPr="00320C08">
        <w:rPr>
          <w:rFonts w:ascii="Times New Roman" w:hAnsi="Times New Roman" w:cs="Times New Roman"/>
          <w:sz w:val="24"/>
          <w:szCs w:val="24"/>
        </w:rPr>
        <w:t xml:space="preserve">combines </w:t>
      </w:r>
      <w:r w:rsidR="00DA3AC8">
        <w:rPr>
          <w:rFonts w:ascii="Times New Roman" w:hAnsi="Times New Roman" w:cs="Times New Roman"/>
          <w:sz w:val="24"/>
          <w:szCs w:val="24"/>
        </w:rPr>
        <w:t>bold</w:t>
      </w:r>
      <w:r w:rsidR="000036DB" w:rsidRPr="00320C08">
        <w:rPr>
          <w:rFonts w:ascii="Times New Roman" w:hAnsi="Times New Roman" w:cs="Times New Roman"/>
          <w:sz w:val="24"/>
          <w:szCs w:val="24"/>
        </w:rPr>
        <w:t xml:space="preserve"> color </w:t>
      </w:r>
      <w:r w:rsidR="006F7EAC" w:rsidRPr="00320C08">
        <w:rPr>
          <w:rFonts w:ascii="Times New Roman" w:hAnsi="Times New Roman" w:cs="Times New Roman"/>
          <w:sz w:val="24"/>
          <w:szCs w:val="24"/>
        </w:rPr>
        <w:t xml:space="preserve">choices </w:t>
      </w:r>
      <w:r w:rsidR="000036DB" w:rsidRPr="00320C08">
        <w:rPr>
          <w:rFonts w:ascii="Times New Roman" w:hAnsi="Times New Roman" w:cs="Times New Roman"/>
          <w:sz w:val="24"/>
          <w:szCs w:val="24"/>
        </w:rPr>
        <w:t xml:space="preserve">and mixed styles that are pulled from </w:t>
      </w:r>
      <w:r w:rsidR="008751B8" w:rsidRPr="00320C08">
        <w:rPr>
          <w:rFonts w:ascii="Times New Roman" w:hAnsi="Times New Roman" w:cs="Times New Roman"/>
          <w:sz w:val="24"/>
          <w:szCs w:val="24"/>
        </w:rPr>
        <w:t>various</w:t>
      </w:r>
      <w:r w:rsidR="006F7EAC" w:rsidRPr="00320C08">
        <w:rPr>
          <w:rFonts w:ascii="Times New Roman" w:hAnsi="Times New Roman" w:cs="Times New Roman"/>
          <w:sz w:val="24"/>
          <w:szCs w:val="24"/>
        </w:rPr>
        <w:t xml:space="preserve"> places across the globe. This tren</w:t>
      </w:r>
      <w:r w:rsidR="00EA217B" w:rsidRPr="00320C08">
        <w:rPr>
          <w:rFonts w:ascii="Times New Roman" w:hAnsi="Times New Roman" w:cs="Times New Roman"/>
          <w:sz w:val="24"/>
          <w:szCs w:val="24"/>
        </w:rPr>
        <w:t xml:space="preserve">d features an assortment of wood pieces washed in </w:t>
      </w:r>
    </w:p>
    <w:p w14:paraId="679B8E5F" w14:textId="77777777" w:rsidR="00D0334C" w:rsidRPr="00891A2E" w:rsidRDefault="00D0334C" w:rsidP="00D0334C">
      <w:pPr>
        <w:spacing w:line="360" w:lineRule="auto"/>
        <w:jc w:val="center"/>
        <w:rPr>
          <w:rFonts w:ascii="Times New Roman" w:hAnsi="Times New Roman" w:cs="Times New Roman"/>
          <w:sz w:val="24"/>
          <w:szCs w:val="24"/>
        </w:rPr>
      </w:pPr>
      <w:r w:rsidRPr="00891A2E">
        <w:rPr>
          <w:rFonts w:ascii="Times New Roman" w:hAnsi="Times New Roman" w:cs="Times New Roman"/>
          <w:sz w:val="24"/>
          <w:szCs w:val="24"/>
        </w:rPr>
        <w:t>-more</w:t>
      </w:r>
    </w:p>
    <w:p w14:paraId="55B1CCDE" w14:textId="35AD28D8" w:rsidR="00D0334C" w:rsidRPr="00891A2E" w:rsidRDefault="00D0334C" w:rsidP="00D0334C">
      <w:pPr>
        <w:spacing w:line="240" w:lineRule="auto"/>
        <w:rPr>
          <w:rFonts w:ascii="Times New Roman" w:hAnsi="Times New Roman" w:cs="Times New Roman"/>
          <w:sz w:val="24"/>
          <w:szCs w:val="24"/>
        </w:rPr>
      </w:pPr>
      <w:r w:rsidRPr="00891A2E">
        <w:rPr>
          <w:rFonts w:ascii="Times New Roman" w:hAnsi="Times New Roman" w:cs="Times New Roman"/>
          <w:sz w:val="24"/>
          <w:szCs w:val="24"/>
        </w:rPr>
        <w:lastRenderedPageBreak/>
        <w:t>HOOKER FURNIUTRE MELANGE ADDITION</w:t>
      </w:r>
      <w:r w:rsidR="00DA3AC8">
        <w:rPr>
          <w:rFonts w:ascii="Times New Roman" w:hAnsi="Times New Roman" w:cs="Times New Roman"/>
          <w:sz w:val="24"/>
          <w:szCs w:val="24"/>
        </w:rPr>
        <w:t>S, OCTOBER 2019</w:t>
      </w:r>
    </w:p>
    <w:p w14:paraId="210D523E" w14:textId="77777777" w:rsidR="00D0334C" w:rsidRPr="00891A2E" w:rsidRDefault="00D0334C" w:rsidP="00D0334C">
      <w:pPr>
        <w:spacing w:line="240" w:lineRule="auto"/>
        <w:rPr>
          <w:rFonts w:ascii="Times New Roman" w:hAnsi="Times New Roman" w:cs="Times New Roman"/>
          <w:sz w:val="24"/>
          <w:szCs w:val="24"/>
        </w:rPr>
      </w:pPr>
      <w:r w:rsidRPr="00891A2E">
        <w:rPr>
          <w:rFonts w:ascii="Times New Roman" w:hAnsi="Times New Roman" w:cs="Times New Roman"/>
          <w:sz w:val="24"/>
          <w:szCs w:val="24"/>
        </w:rPr>
        <w:t>TAKE 2-2-2-2</w:t>
      </w:r>
    </w:p>
    <w:p w14:paraId="5AFBAD48" w14:textId="77777777" w:rsidR="00D0334C" w:rsidRDefault="00D0334C" w:rsidP="000036DB">
      <w:pPr>
        <w:spacing w:line="360" w:lineRule="auto"/>
        <w:rPr>
          <w:rFonts w:ascii="Times New Roman" w:hAnsi="Times New Roman" w:cs="Times New Roman"/>
          <w:sz w:val="24"/>
          <w:szCs w:val="24"/>
        </w:rPr>
      </w:pPr>
    </w:p>
    <w:p w14:paraId="1EAF7662" w14:textId="5731E821" w:rsidR="00320C08" w:rsidRDefault="00EA217B" w:rsidP="000036DB">
      <w:pPr>
        <w:spacing w:line="360" w:lineRule="auto"/>
        <w:rPr>
          <w:rFonts w:ascii="Times New Roman" w:hAnsi="Times New Roman" w:cs="Times New Roman"/>
          <w:sz w:val="24"/>
          <w:szCs w:val="24"/>
        </w:rPr>
      </w:pPr>
      <w:r w:rsidRPr="00320C08">
        <w:rPr>
          <w:rFonts w:ascii="Times New Roman" w:hAnsi="Times New Roman" w:cs="Times New Roman"/>
          <w:sz w:val="24"/>
          <w:szCs w:val="24"/>
        </w:rPr>
        <w:t>whites and medium wood tones on thick oak veneer</w:t>
      </w:r>
      <w:r w:rsidR="00320C08">
        <w:rPr>
          <w:rFonts w:ascii="Times New Roman" w:hAnsi="Times New Roman" w:cs="Times New Roman"/>
          <w:sz w:val="24"/>
          <w:szCs w:val="24"/>
        </w:rPr>
        <w:t>s</w:t>
      </w:r>
      <w:r w:rsidRPr="00320C08">
        <w:rPr>
          <w:rFonts w:ascii="Times New Roman" w:hAnsi="Times New Roman" w:cs="Times New Roman"/>
          <w:sz w:val="24"/>
          <w:szCs w:val="24"/>
        </w:rPr>
        <w:t xml:space="preserve">. </w:t>
      </w:r>
      <w:r w:rsidR="00320C08">
        <w:rPr>
          <w:rFonts w:ascii="Times New Roman" w:hAnsi="Times New Roman" w:cs="Times New Roman"/>
          <w:sz w:val="24"/>
          <w:szCs w:val="24"/>
        </w:rPr>
        <w:t>Additional</w:t>
      </w:r>
      <w:r w:rsidR="00320C08" w:rsidRPr="00320C08">
        <w:rPr>
          <w:rFonts w:ascii="Times New Roman" w:hAnsi="Times New Roman" w:cs="Times New Roman"/>
          <w:sz w:val="24"/>
          <w:szCs w:val="24"/>
        </w:rPr>
        <w:t xml:space="preserve"> </w:t>
      </w:r>
      <w:r w:rsidR="005A623F" w:rsidRPr="00320C08">
        <w:rPr>
          <w:rFonts w:ascii="Times New Roman" w:hAnsi="Times New Roman" w:cs="Times New Roman"/>
          <w:sz w:val="24"/>
          <w:szCs w:val="24"/>
        </w:rPr>
        <w:t>materials</w:t>
      </w:r>
      <w:r w:rsidRPr="00320C08">
        <w:rPr>
          <w:rFonts w:ascii="Times New Roman" w:hAnsi="Times New Roman" w:cs="Times New Roman"/>
          <w:sz w:val="24"/>
          <w:szCs w:val="24"/>
        </w:rPr>
        <w:t xml:space="preserve"> used to achieve this look are bone inlay, hand painted glass and the </w:t>
      </w:r>
      <w:r w:rsidR="00320C08">
        <w:rPr>
          <w:rFonts w:ascii="Times New Roman" w:hAnsi="Times New Roman" w:cs="Times New Roman"/>
          <w:sz w:val="24"/>
          <w:szCs w:val="24"/>
        </w:rPr>
        <w:t xml:space="preserve">wide </w:t>
      </w:r>
      <w:r w:rsidRPr="00320C08">
        <w:rPr>
          <w:rFonts w:ascii="Times New Roman" w:hAnsi="Times New Roman" w:cs="Times New Roman"/>
          <w:sz w:val="24"/>
          <w:szCs w:val="24"/>
        </w:rPr>
        <w:t xml:space="preserve">use of patterns. </w:t>
      </w:r>
    </w:p>
    <w:p w14:paraId="7A2225B9" w14:textId="00D3A232" w:rsidR="007017F9" w:rsidRPr="00320C08" w:rsidRDefault="00EA217B" w:rsidP="00336802">
      <w:pPr>
        <w:spacing w:line="360" w:lineRule="auto"/>
        <w:ind w:firstLine="720"/>
        <w:rPr>
          <w:rFonts w:ascii="Times New Roman" w:hAnsi="Times New Roman" w:cs="Times New Roman"/>
          <w:sz w:val="24"/>
          <w:szCs w:val="24"/>
        </w:rPr>
      </w:pPr>
      <w:r w:rsidRPr="00320C08">
        <w:rPr>
          <w:rFonts w:ascii="Times New Roman" w:hAnsi="Times New Roman" w:cs="Times New Roman"/>
          <w:sz w:val="24"/>
          <w:szCs w:val="24"/>
        </w:rPr>
        <w:t xml:space="preserve">The </w:t>
      </w:r>
      <w:r w:rsidRPr="00320C08">
        <w:rPr>
          <w:rFonts w:ascii="Times New Roman" w:hAnsi="Times New Roman" w:cs="Times New Roman"/>
          <w:b/>
          <w:i/>
          <w:sz w:val="24"/>
          <w:szCs w:val="24"/>
        </w:rPr>
        <w:t>Tara Credenza</w:t>
      </w:r>
      <w:r w:rsidRPr="00320C08">
        <w:rPr>
          <w:rFonts w:ascii="Times New Roman" w:hAnsi="Times New Roman" w:cs="Times New Roman"/>
          <w:sz w:val="24"/>
          <w:szCs w:val="24"/>
        </w:rPr>
        <w:t xml:space="preserve"> </w:t>
      </w:r>
      <w:r w:rsidR="00320C08">
        <w:rPr>
          <w:rFonts w:ascii="Times New Roman" w:hAnsi="Times New Roman" w:cs="Times New Roman"/>
          <w:sz w:val="24"/>
          <w:szCs w:val="24"/>
        </w:rPr>
        <w:t>highlights</w:t>
      </w:r>
      <w:r w:rsidR="00E17719" w:rsidRPr="00320C08">
        <w:rPr>
          <w:rFonts w:ascii="Times New Roman" w:hAnsi="Times New Roman" w:cs="Times New Roman"/>
          <w:sz w:val="24"/>
          <w:szCs w:val="24"/>
        </w:rPr>
        <w:t xml:space="preserve"> this trend</w:t>
      </w:r>
      <w:r w:rsidR="00320C08">
        <w:rPr>
          <w:rFonts w:ascii="Times New Roman" w:hAnsi="Times New Roman" w:cs="Times New Roman"/>
          <w:sz w:val="24"/>
          <w:szCs w:val="24"/>
        </w:rPr>
        <w:t xml:space="preserve"> with its</w:t>
      </w:r>
      <w:r w:rsidR="00E17719" w:rsidRPr="00320C08">
        <w:rPr>
          <w:rFonts w:ascii="Times New Roman" w:hAnsi="Times New Roman" w:cs="Times New Roman"/>
          <w:sz w:val="24"/>
          <w:szCs w:val="24"/>
        </w:rPr>
        <w:t xml:space="preserve"> black mango case </w:t>
      </w:r>
      <w:r w:rsidR="00320C08">
        <w:rPr>
          <w:rFonts w:ascii="Times New Roman" w:hAnsi="Times New Roman" w:cs="Times New Roman"/>
          <w:sz w:val="24"/>
          <w:szCs w:val="24"/>
        </w:rPr>
        <w:t xml:space="preserve">and </w:t>
      </w:r>
      <w:r w:rsidR="00E17719" w:rsidRPr="00320C08">
        <w:rPr>
          <w:rFonts w:ascii="Times New Roman" w:hAnsi="Times New Roman" w:cs="Times New Roman"/>
          <w:sz w:val="24"/>
          <w:szCs w:val="24"/>
        </w:rPr>
        <w:t xml:space="preserve">brass clad doors </w:t>
      </w:r>
      <w:r w:rsidR="00320C08">
        <w:rPr>
          <w:rFonts w:ascii="Times New Roman" w:hAnsi="Times New Roman" w:cs="Times New Roman"/>
          <w:sz w:val="24"/>
          <w:szCs w:val="24"/>
        </w:rPr>
        <w:t xml:space="preserve">that </w:t>
      </w:r>
      <w:r w:rsidR="00E17719" w:rsidRPr="00320C08">
        <w:rPr>
          <w:rFonts w:ascii="Times New Roman" w:hAnsi="Times New Roman" w:cs="Times New Roman"/>
          <w:sz w:val="24"/>
          <w:szCs w:val="24"/>
        </w:rPr>
        <w:t xml:space="preserve">resemble a honeycomb </w:t>
      </w:r>
      <w:r w:rsidR="007017F9" w:rsidRPr="00320C08">
        <w:rPr>
          <w:rFonts w:ascii="Times New Roman" w:hAnsi="Times New Roman" w:cs="Times New Roman"/>
          <w:sz w:val="24"/>
          <w:szCs w:val="24"/>
        </w:rPr>
        <w:t>pattern</w:t>
      </w:r>
      <w:r w:rsidR="00320C08">
        <w:rPr>
          <w:rFonts w:ascii="Times New Roman" w:hAnsi="Times New Roman" w:cs="Times New Roman"/>
          <w:sz w:val="24"/>
          <w:szCs w:val="24"/>
        </w:rPr>
        <w:t>. The doors feature</w:t>
      </w:r>
      <w:r w:rsidR="00E17719" w:rsidRPr="00320C08">
        <w:rPr>
          <w:rFonts w:ascii="Times New Roman" w:hAnsi="Times New Roman" w:cs="Times New Roman"/>
          <w:sz w:val="24"/>
          <w:szCs w:val="24"/>
        </w:rPr>
        <w:t xml:space="preserve"> a raised starburst overlay </w:t>
      </w:r>
      <w:r w:rsidR="00320C08" w:rsidRPr="00320C08">
        <w:rPr>
          <w:rFonts w:ascii="Times New Roman" w:hAnsi="Times New Roman" w:cs="Times New Roman"/>
          <w:bCs/>
          <w:sz w:val="24"/>
          <w:szCs w:val="24"/>
        </w:rPr>
        <w:t xml:space="preserve">– </w:t>
      </w:r>
      <w:r w:rsidR="00E17719" w:rsidRPr="00320C08">
        <w:rPr>
          <w:rFonts w:ascii="Times New Roman" w:hAnsi="Times New Roman" w:cs="Times New Roman"/>
          <w:sz w:val="24"/>
          <w:szCs w:val="24"/>
        </w:rPr>
        <w:t xml:space="preserve">also wrapped in brass </w:t>
      </w:r>
      <w:r w:rsidR="00320C08" w:rsidRPr="00320C08">
        <w:rPr>
          <w:rFonts w:ascii="Times New Roman" w:hAnsi="Times New Roman" w:cs="Times New Roman"/>
          <w:bCs/>
          <w:sz w:val="24"/>
          <w:szCs w:val="24"/>
        </w:rPr>
        <w:t xml:space="preserve">– </w:t>
      </w:r>
      <w:r w:rsidR="00320C08">
        <w:rPr>
          <w:rFonts w:ascii="Times New Roman" w:hAnsi="Times New Roman" w:cs="Times New Roman"/>
          <w:bCs/>
          <w:sz w:val="24"/>
          <w:szCs w:val="24"/>
        </w:rPr>
        <w:t>and</w:t>
      </w:r>
      <w:r w:rsidR="00E17719" w:rsidRPr="00320C08">
        <w:rPr>
          <w:rFonts w:ascii="Times New Roman" w:hAnsi="Times New Roman" w:cs="Times New Roman"/>
          <w:sz w:val="24"/>
          <w:szCs w:val="24"/>
        </w:rPr>
        <w:t xml:space="preserve"> </w:t>
      </w:r>
      <w:r w:rsidR="00320C08">
        <w:rPr>
          <w:rFonts w:ascii="Times New Roman" w:hAnsi="Times New Roman" w:cs="Times New Roman"/>
          <w:sz w:val="24"/>
          <w:szCs w:val="24"/>
        </w:rPr>
        <w:t>striking brass</w:t>
      </w:r>
      <w:r w:rsidR="00320C08" w:rsidRPr="00320C08">
        <w:rPr>
          <w:rFonts w:ascii="Times New Roman" w:hAnsi="Times New Roman" w:cs="Times New Roman"/>
          <w:sz w:val="24"/>
          <w:szCs w:val="24"/>
        </w:rPr>
        <w:t xml:space="preserve"> </w:t>
      </w:r>
      <w:r w:rsidR="00E17719" w:rsidRPr="00320C08">
        <w:rPr>
          <w:rFonts w:ascii="Times New Roman" w:hAnsi="Times New Roman" w:cs="Times New Roman"/>
          <w:sz w:val="24"/>
          <w:szCs w:val="24"/>
        </w:rPr>
        <w:t xml:space="preserve">hardware with </w:t>
      </w:r>
      <w:r w:rsidR="00320C08">
        <w:rPr>
          <w:rFonts w:ascii="Times New Roman" w:hAnsi="Times New Roman" w:cs="Times New Roman"/>
          <w:sz w:val="24"/>
          <w:szCs w:val="24"/>
        </w:rPr>
        <w:t xml:space="preserve">blue </w:t>
      </w:r>
      <w:r w:rsidR="00E17719" w:rsidRPr="00320C08">
        <w:rPr>
          <w:rFonts w:ascii="Times New Roman" w:hAnsi="Times New Roman" w:cs="Times New Roman"/>
          <w:sz w:val="24"/>
          <w:szCs w:val="24"/>
        </w:rPr>
        <w:t xml:space="preserve">agate inlay. </w:t>
      </w:r>
      <w:r w:rsidR="009E0AF5">
        <w:rPr>
          <w:rFonts w:ascii="Times New Roman" w:hAnsi="Times New Roman" w:cs="Times New Roman"/>
          <w:sz w:val="24"/>
          <w:szCs w:val="24"/>
        </w:rPr>
        <w:t>Another statement item in the Collector lifestyle includes t</w:t>
      </w:r>
      <w:r w:rsidRPr="00320C08">
        <w:rPr>
          <w:rFonts w:ascii="Times New Roman" w:hAnsi="Times New Roman" w:cs="Times New Roman"/>
          <w:sz w:val="24"/>
          <w:szCs w:val="24"/>
        </w:rPr>
        <w:t xml:space="preserve">he </w:t>
      </w:r>
      <w:r w:rsidRPr="00320C08">
        <w:rPr>
          <w:rFonts w:ascii="Times New Roman" w:hAnsi="Times New Roman" w:cs="Times New Roman"/>
          <w:b/>
          <w:i/>
          <w:sz w:val="24"/>
          <w:szCs w:val="24"/>
        </w:rPr>
        <w:t xml:space="preserve">Sorrell Three Drawer Chest </w:t>
      </w:r>
      <w:r w:rsidR="006075C1">
        <w:rPr>
          <w:rFonts w:ascii="Times New Roman" w:hAnsi="Times New Roman" w:cs="Times New Roman"/>
          <w:sz w:val="24"/>
          <w:szCs w:val="24"/>
        </w:rPr>
        <w:t xml:space="preserve">with </w:t>
      </w:r>
      <w:r w:rsidRPr="00320C08">
        <w:rPr>
          <w:rFonts w:ascii="Times New Roman" w:hAnsi="Times New Roman" w:cs="Times New Roman"/>
          <w:sz w:val="24"/>
          <w:szCs w:val="24"/>
        </w:rPr>
        <w:t xml:space="preserve"> </w:t>
      </w:r>
      <w:r w:rsidR="007017F9" w:rsidRPr="00320C08">
        <w:rPr>
          <w:rFonts w:ascii="Times New Roman" w:hAnsi="Times New Roman" w:cs="Times New Roman"/>
          <w:sz w:val="24"/>
          <w:szCs w:val="24"/>
        </w:rPr>
        <w:t>hand</w:t>
      </w:r>
      <w:r w:rsidR="006075C1">
        <w:rPr>
          <w:rFonts w:ascii="Times New Roman" w:hAnsi="Times New Roman" w:cs="Times New Roman"/>
          <w:sz w:val="24"/>
          <w:szCs w:val="24"/>
        </w:rPr>
        <w:t>-</w:t>
      </w:r>
      <w:r w:rsidR="007017F9" w:rsidRPr="00320C08">
        <w:rPr>
          <w:rFonts w:ascii="Times New Roman" w:hAnsi="Times New Roman" w:cs="Times New Roman"/>
          <w:sz w:val="24"/>
          <w:szCs w:val="24"/>
        </w:rPr>
        <w:t xml:space="preserve">painted glass inspired by </w:t>
      </w:r>
      <w:r w:rsidRPr="00320C08">
        <w:rPr>
          <w:rFonts w:ascii="Times New Roman" w:hAnsi="Times New Roman" w:cs="Times New Roman"/>
          <w:sz w:val="24"/>
          <w:szCs w:val="24"/>
        </w:rPr>
        <w:t xml:space="preserve">the colors of the ocean in Bali. </w:t>
      </w:r>
      <w:r w:rsidR="009E0AF5">
        <w:rPr>
          <w:rFonts w:ascii="Times New Roman" w:hAnsi="Times New Roman" w:cs="Times New Roman"/>
          <w:sz w:val="24"/>
          <w:szCs w:val="24"/>
        </w:rPr>
        <w:t xml:space="preserve">Perched upon metal legs in a </w:t>
      </w:r>
      <w:r w:rsidR="00E17719" w:rsidRPr="00320C08">
        <w:rPr>
          <w:rFonts w:ascii="Times New Roman" w:hAnsi="Times New Roman" w:cs="Times New Roman"/>
          <w:sz w:val="24"/>
          <w:szCs w:val="24"/>
        </w:rPr>
        <w:t>gold</w:t>
      </w:r>
      <w:r w:rsidR="009E0AF5">
        <w:rPr>
          <w:rFonts w:ascii="Times New Roman" w:hAnsi="Times New Roman" w:cs="Times New Roman"/>
          <w:sz w:val="24"/>
          <w:szCs w:val="24"/>
        </w:rPr>
        <w:t>en hue, with golden metal framing around the case and each drawer, the</w:t>
      </w:r>
      <w:r w:rsidR="00E17719" w:rsidRPr="00320C08">
        <w:rPr>
          <w:rFonts w:ascii="Times New Roman" w:hAnsi="Times New Roman" w:cs="Times New Roman"/>
          <w:sz w:val="24"/>
          <w:szCs w:val="24"/>
        </w:rPr>
        <w:t xml:space="preserve"> </w:t>
      </w:r>
      <w:r w:rsidR="009E0AF5">
        <w:rPr>
          <w:rFonts w:ascii="Times New Roman" w:hAnsi="Times New Roman" w:cs="Times New Roman"/>
          <w:sz w:val="24"/>
          <w:szCs w:val="24"/>
        </w:rPr>
        <w:t>unique piece presents a</w:t>
      </w:r>
      <w:r w:rsidR="00E17719" w:rsidRPr="00320C08">
        <w:rPr>
          <w:rFonts w:ascii="Times New Roman" w:hAnsi="Times New Roman" w:cs="Times New Roman"/>
          <w:sz w:val="24"/>
          <w:szCs w:val="24"/>
        </w:rPr>
        <w:t xml:space="preserve"> warm feel</w:t>
      </w:r>
      <w:r w:rsidR="009E0AF5">
        <w:rPr>
          <w:rFonts w:ascii="Times New Roman" w:hAnsi="Times New Roman" w:cs="Times New Roman"/>
          <w:sz w:val="24"/>
          <w:szCs w:val="24"/>
        </w:rPr>
        <w:t>ing that is reminiscent of the</w:t>
      </w:r>
      <w:r w:rsidR="00E17719" w:rsidRPr="00320C08">
        <w:rPr>
          <w:rFonts w:ascii="Times New Roman" w:hAnsi="Times New Roman" w:cs="Times New Roman"/>
          <w:sz w:val="24"/>
          <w:szCs w:val="24"/>
        </w:rPr>
        <w:t xml:space="preserve"> </w:t>
      </w:r>
      <w:r w:rsidR="009E0AF5">
        <w:rPr>
          <w:rFonts w:ascii="Times New Roman" w:hAnsi="Times New Roman" w:cs="Times New Roman"/>
          <w:sz w:val="24"/>
          <w:szCs w:val="24"/>
        </w:rPr>
        <w:t>B</w:t>
      </w:r>
      <w:r w:rsidR="00E17719" w:rsidRPr="00320C08">
        <w:rPr>
          <w:rFonts w:ascii="Times New Roman" w:hAnsi="Times New Roman" w:cs="Times New Roman"/>
          <w:sz w:val="24"/>
          <w:szCs w:val="24"/>
        </w:rPr>
        <w:t xml:space="preserve">alinese sunset. </w:t>
      </w:r>
    </w:p>
    <w:p w14:paraId="0B0E3367" w14:textId="538DDB0D" w:rsidR="006F7EAC" w:rsidRPr="009E0AF5" w:rsidRDefault="006F7EAC" w:rsidP="007017F9">
      <w:pPr>
        <w:spacing w:line="360" w:lineRule="auto"/>
        <w:ind w:firstLine="720"/>
        <w:rPr>
          <w:rFonts w:ascii="Times New Roman" w:hAnsi="Times New Roman" w:cs="Times New Roman"/>
          <w:sz w:val="24"/>
          <w:szCs w:val="24"/>
        </w:rPr>
      </w:pPr>
      <w:r w:rsidRPr="009E0AF5">
        <w:rPr>
          <w:rFonts w:ascii="Times New Roman" w:hAnsi="Times New Roman" w:cs="Times New Roman"/>
          <w:sz w:val="24"/>
          <w:szCs w:val="24"/>
        </w:rPr>
        <w:t xml:space="preserve">For the edgy professional consumer, the </w:t>
      </w:r>
      <w:r w:rsidRPr="009E0AF5">
        <w:rPr>
          <w:rFonts w:ascii="Times New Roman" w:hAnsi="Times New Roman" w:cs="Times New Roman"/>
          <w:b/>
          <w:i/>
          <w:sz w:val="24"/>
          <w:szCs w:val="24"/>
        </w:rPr>
        <w:t>Individualist</w:t>
      </w:r>
      <w:r w:rsidRPr="009E0AF5">
        <w:rPr>
          <w:rFonts w:ascii="Times New Roman" w:hAnsi="Times New Roman" w:cs="Times New Roman"/>
          <w:sz w:val="24"/>
          <w:szCs w:val="24"/>
        </w:rPr>
        <w:t xml:space="preserve"> trend is </w:t>
      </w:r>
      <w:r w:rsidR="00DD2B71" w:rsidRPr="009E0AF5">
        <w:rPr>
          <w:rFonts w:ascii="Times New Roman" w:hAnsi="Times New Roman" w:cs="Times New Roman"/>
          <w:sz w:val="24"/>
          <w:szCs w:val="24"/>
        </w:rPr>
        <w:t xml:space="preserve">a </w:t>
      </w:r>
      <w:r w:rsidRPr="009E0AF5">
        <w:rPr>
          <w:rFonts w:ascii="Times New Roman" w:hAnsi="Times New Roman" w:cs="Times New Roman"/>
          <w:sz w:val="24"/>
          <w:szCs w:val="24"/>
        </w:rPr>
        <w:t>fashion</w:t>
      </w:r>
      <w:r w:rsidR="009E0AF5">
        <w:rPr>
          <w:rFonts w:ascii="Times New Roman" w:hAnsi="Times New Roman" w:cs="Times New Roman"/>
          <w:sz w:val="24"/>
          <w:szCs w:val="24"/>
        </w:rPr>
        <w:t>-</w:t>
      </w:r>
      <w:r w:rsidRPr="009E0AF5">
        <w:rPr>
          <w:rFonts w:ascii="Times New Roman" w:hAnsi="Times New Roman" w:cs="Times New Roman"/>
          <w:sz w:val="24"/>
          <w:szCs w:val="24"/>
        </w:rPr>
        <w:t>forward home style</w:t>
      </w:r>
      <w:r w:rsidR="00DD2B71" w:rsidRPr="009E0AF5">
        <w:rPr>
          <w:rFonts w:ascii="Times New Roman" w:hAnsi="Times New Roman" w:cs="Times New Roman"/>
          <w:sz w:val="24"/>
          <w:szCs w:val="24"/>
        </w:rPr>
        <w:t xml:space="preserve"> that coincides with their </w:t>
      </w:r>
      <w:r w:rsidR="009E0AF5">
        <w:rPr>
          <w:rFonts w:ascii="Times New Roman" w:hAnsi="Times New Roman" w:cs="Times New Roman"/>
          <w:sz w:val="24"/>
          <w:szCs w:val="24"/>
        </w:rPr>
        <w:t xml:space="preserve">stylish </w:t>
      </w:r>
      <w:r w:rsidR="00DD2B71" w:rsidRPr="009E0AF5">
        <w:rPr>
          <w:rFonts w:ascii="Times New Roman" w:hAnsi="Times New Roman" w:cs="Times New Roman"/>
          <w:sz w:val="24"/>
          <w:szCs w:val="24"/>
        </w:rPr>
        <w:t xml:space="preserve">wardrobe. </w:t>
      </w:r>
      <w:r w:rsidR="009E0AF5">
        <w:rPr>
          <w:rFonts w:ascii="Times New Roman" w:hAnsi="Times New Roman" w:cs="Times New Roman"/>
          <w:sz w:val="24"/>
          <w:szCs w:val="24"/>
        </w:rPr>
        <w:t>With</w:t>
      </w:r>
      <w:r w:rsidR="00DD2B71" w:rsidRPr="009E0AF5">
        <w:rPr>
          <w:rFonts w:ascii="Times New Roman" w:hAnsi="Times New Roman" w:cs="Times New Roman"/>
          <w:sz w:val="24"/>
          <w:szCs w:val="24"/>
        </w:rPr>
        <w:t xml:space="preserve"> materials includ</w:t>
      </w:r>
      <w:r w:rsidR="009E0AF5">
        <w:rPr>
          <w:rFonts w:ascii="Times New Roman" w:hAnsi="Times New Roman" w:cs="Times New Roman"/>
          <w:sz w:val="24"/>
          <w:szCs w:val="24"/>
        </w:rPr>
        <w:t>ing</w:t>
      </w:r>
      <w:r w:rsidR="00DD2B71" w:rsidRPr="009E0AF5">
        <w:rPr>
          <w:rFonts w:ascii="Times New Roman" w:hAnsi="Times New Roman" w:cs="Times New Roman"/>
          <w:sz w:val="24"/>
          <w:szCs w:val="24"/>
        </w:rPr>
        <w:t xml:space="preserve"> Terrazzo, marble decals and bright colors</w:t>
      </w:r>
      <w:r w:rsidR="009E0AF5">
        <w:rPr>
          <w:rFonts w:ascii="Times New Roman" w:hAnsi="Times New Roman" w:cs="Times New Roman"/>
          <w:sz w:val="24"/>
          <w:szCs w:val="24"/>
        </w:rPr>
        <w:t xml:space="preserve">, the </w:t>
      </w:r>
      <w:r w:rsidR="00DD2B71" w:rsidRPr="009E0AF5">
        <w:rPr>
          <w:rFonts w:ascii="Times New Roman" w:hAnsi="Times New Roman" w:cs="Times New Roman"/>
          <w:sz w:val="24"/>
          <w:szCs w:val="24"/>
        </w:rPr>
        <w:t xml:space="preserve">trend is </w:t>
      </w:r>
      <w:r w:rsidR="009E0AF5">
        <w:rPr>
          <w:rFonts w:ascii="Times New Roman" w:hAnsi="Times New Roman" w:cs="Times New Roman"/>
          <w:sz w:val="24"/>
          <w:szCs w:val="24"/>
        </w:rPr>
        <w:t xml:space="preserve">highlighted by </w:t>
      </w:r>
      <w:r w:rsidR="00DD2B71" w:rsidRPr="009E0AF5">
        <w:rPr>
          <w:rFonts w:ascii="Times New Roman" w:hAnsi="Times New Roman" w:cs="Times New Roman"/>
          <w:sz w:val="24"/>
          <w:szCs w:val="24"/>
        </w:rPr>
        <w:t xml:space="preserve">the </w:t>
      </w:r>
      <w:r w:rsidR="00DD2B71" w:rsidRPr="009E0AF5">
        <w:rPr>
          <w:rFonts w:ascii="Times New Roman" w:hAnsi="Times New Roman" w:cs="Times New Roman"/>
          <w:b/>
          <w:i/>
          <w:sz w:val="24"/>
          <w:szCs w:val="24"/>
        </w:rPr>
        <w:t>Carey Accent Chest</w:t>
      </w:r>
      <w:r w:rsidR="00DD2B71" w:rsidRPr="009E0AF5">
        <w:rPr>
          <w:rFonts w:ascii="Times New Roman" w:hAnsi="Times New Roman" w:cs="Times New Roman"/>
          <w:sz w:val="24"/>
          <w:szCs w:val="24"/>
        </w:rPr>
        <w:t xml:space="preserve"> </w:t>
      </w:r>
      <w:r w:rsidR="009E0AF5">
        <w:rPr>
          <w:rFonts w:ascii="Times New Roman" w:hAnsi="Times New Roman" w:cs="Times New Roman"/>
          <w:sz w:val="24"/>
          <w:szCs w:val="24"/>
        </w:rPr>
        <w:t>which</w:t>
      </w:r>
      <w:r w:rsidR="00DD2B71" w:rsidRPr="009E0AF5">
        <w:rPr>
          <w:rFonts w:ascii="Times New Roman" w:hAnsi="Times New Roman" w:cs="Times New Roman"/>
          <w:sz w:val="24"/>
          <w:szCs w:val="24"/>
        </w:rPr>
        <w:t xml:space="preserve"> features a quartered oak veneered case </w:t>
      </w:r>
      <w:r w:rsidR="009E0AF5">
        <w:rPr>
          <w:rFonts w:ascii="Times New Roman" w:hAnsi="Times New Roman" w:cs="Times New Roman"/>
          <w:sz w:val="24"/>
          <w:szCs w:val="24"/>
        </w:rPr>
        <w:t>with</w:t>
      </w:r>
      <w:r w:rsidR="00DD2B71" w:rsidRPr="009E0AF5">
        <w:rPr>
          <w:rFonts w:ascii="Times New Roman" w:hAnsi="Times New Roman" w:cs="Times New Roman"/>
          <w:sz w:val="24"/>
          <w:szCs w:val="24"/>
        </w:rPr>
        <w:t xml:space="preserve"> white Carrera </w:t>
      </w:r>
      <w:r w:rsidR="00DD2B71" w:rsidRPr="0076392F">
        <w:rPr>
          <w:rFonts w:ascii="Times New Roman" w:hAnsi="Times New Roman" w:cs="Times New Roman"/>
          <w:sz w:val="24"/>
          <w:szCs w:val="24"/>
        </w:rPr>
        <w:t>marble</w:t>
      </w:r>
      <w:r w:rsidR="00446CEF" w:rsidRPr="0076392F">
        <w:rPr>
          <w:rFonts w:ascii="Times New Roman" w:hAnsi="Times New Roman" w:cs="Times New Roman"/>
          <w:sz w:val="24"/>
          <w:szCs w:val="24"/>
        </w:rPr>
        <w:t xml:space="preserve"> decal</w:t>
      </w:r>
      <w:r w:rsidR="00DD2B71" w:rsidRPr="0076392F">
        <w:rPr>
          <w:rFonts w:ascii="Times New Roman" w:hAnsi="Times New Roman" w:cs="Times New Roman"/>
          <w:sz w:val="24"/>
          <w:szCs w:val="24"/>
        </w:rPr>
        <w:t xml:space="preserve"> </w:t>
      </w:r>
      <w:r w:rsidR="009E0AF5" w:rsidRPr="0076392F">
        <w:rPr>
          <w:rFonts w:ascii="Times New Roman" w:hAnsi="Times New Roman" w:cs="Times New Roman"/>
          <w:sz w:val="24"/>
          <w:szCs w:val="24"/>
        </w:rPr>
        <w:t>drawer</w:t>
      </w:r>
      <w:r w:rsidR="009E0AF5">
        <w:rPr>
          <w:rFonts w:ascii="Times New Roman" w:hAnsi="Times New Roman" w:cs="Times New Roman"/>
          <w:sz w:val="24"/>
          <w:szCs w:val="24"/>
        </w:rPr>
        <w:t xml:space="preserve"> fronts in</w:t>
      </w:r>
      <w:r w:rsidR="00DD2B71" w:rsidRPr="009E0AF5">
        <w:rPr>
          <w:rFonts w:ascii="Times New Roman" w:hAnsi="Times New Roman" w:cs="Times New Roman"/>
          <w:sz w:val="24"/>
          <w:szCs w:val="24"/>
        </w:rPr>
        <w:t xml:space="preserve"> an asymmetrical pyramid pattern</w:t>
      </w:r>
      <w:r w:rsidR="009E0AF5">
        <w:rPr>
          <w:rFonts w:ascii="Times New Roman" w:hAnsi="Times New Roman" w:cs="Times New Roman"/>
          <w:sz w:val="24"/>
          <w:szCs w:val="24"/>
        </w:rPr>
        <w:t>.</w:t>
      </w:r>
    </w:p>
    <w:p w14:paraId="3AD6C05F" w14:textId="16F5AAD6" w:rsidR="00EA217B" w:rsidRDefault="00DD2B71" w:rsidP="000036DB">
      <w:pPr>
        <w:spacing w:line="360" w:lineRule="auto"/>
        <w:rPr>
          <w:rFonts w:ascii="Times New Roman" w:hAnsi="Times New Roman" w:cs="Times New Roman"/>
          <w:sz w:val="24"/>
          <w:szCs w:val="24"/>
        </w:rPr>
      </w:pPr>
      <w:r w:rsidRPr="009E0AF5">
        <w:rPr>
          <w:rFonts w:ascii="Times New Roman" w:hAnsi="Times New Roman" w:cs="Times New Roman"/>
          <w:sz w:val="24"/>
          <w:szCs w:val="24"/>
        </w:rPr>
        <w:tab/>
        <w:t xml:space="preserve">The </w:t>
      </w:r>
      <w:r w:rsidR="00EA217B" w:rsidRPr="009E0AF5">
        <w:rPr>
          <w:rFonts w:ascii="Times New Roman" w:hAnsi="Times New Roman" w:cs="Times New Roman"/>
          <w:b/>
          <w:i/>
          <w:sz w:val="24"/>
          <w:szCs w:val="24"/>
        </w:rPr>
        <w:t>S</w:t>
      </w:r>
      <w:r w:rsidRPr="009E0AF5">
        <w:rPr>
          <w:rFonts w:ascii="Times New Roman" w:hAnsi="Times New Roman" w:cs="Times New Roman"/>
          <w:b/>
          <w:i/>
          <w:sz w:val="24"/>
          <w:szCs w:val="24"/>
        </w:rPr>
        <w:t>ophisticate</w:t>
      </w:r>
      <w:r w:rsidRPr="009E0AF5">
        <w:rPr>
          <w:rFonts w:ascii="Times New Roman" w:hAnsi="Times New Roman" w:cs="Times New Roman"/>
          <w:sz w:val="24"/>
          <w:szCs w:val="24"/>
        </w:rPr>
        <w:t xml:space="preserve"> </w:t>
      </w:r>
      <w:r w:rsidR="009E0AF5">
        <w:rPr>
          <w:rFonts w:ascii="Times New Roman" w:hAnsi="Times New Roman" w:cs="Times New Roman"/>
          <w:sz w:val="24"/>
          <w:szCs w:val="24"/>
        </w:rPr>
        <w:t xml:space="preserve">lifestyle </w:t>
      </w:r>
      <w:r w:rsidRPr="009E0AF5">
        <w:rPr>
          <w:rFonts w:ascii="Times New Roman" w:hAnsi="Times New Roman" w:cs="Times New Roman"/>
          <w:sz w:val="24"/>
          <w:szCs w:val="24"/>
        </w:rPr>
        <w:t>trend is</w:t>
      </w:r>
      <w:r w:rsidR="00EA217B" w:rsidRPr="009E0AF5">
        <w:rPr>
          <w:rFonts w:ascii="Times New Roman" w:hAnsi="Times New Roman" w:cs="Times New Roman"/>
          <w:sz w:val="24"/>
          <w:szCs w:val="24"/>
        </w:rPr>
        <w:t xml:space="preserve"> for</w:t>
      </w:r>
      <w:r w:rsidRPr="009E0AF5">
        <w:rPr>
          <w:rFonts w:ascii="Times New Roman" w:hAnsi="Times New Roman" w:cs="Times New Roman"/>
          <w:sz w:val="24"/>
          <w:szCs w:val="24"/>
        </w:rPr>
        <w:t xml:space="preserve"> the </w:t>
      </w:r>
      <w:r w:rsidR="009E0AF5">
        <w:rPr>
          <w:rFonts w:ascii="Times New Roman" w:hAnsi="Times New Roman" w:cs="Times New Roman"/>
          <w:sz w:val="24"/>
          <w:szCs w:val="24"/>
        </w:rPr>
        <w:t xml:space="preserve">high-end </w:t>
      </w:r>
      <w:r w:rsidR="006075C1">
        <w:rPr>
          <w:rFonts w:ascii="Times New Roman" w:hAnsi="Times New Roman" w:cs="Times New Roman"/>
          <w:sz w:val="24"/>
          <w:szCs w:val="24"/>
        </w:rPr>
        <w:t>“</w:t>
      </w:r>
      <w:r w:rsidR="005A623F" w:rsidRPr="009E0AF5">
        <w:rPr>
          <w:rFonts w:ascii="Times New Roman" w:hAnsi="Times New Roman" w:cs="Times New Roman"/>
          <w:sz w:val="24"/>
          <w:szCs w:val="24"/>
        </w:rPr>
        <w:t>glam</w:t>
      </w:r>
      <w:r w:rsidR="006075C1">
        <w:rPr>
          <w:rFonts w:ascii="Times New Roman" w:hAnsi="Times New Roman" w:cs="Times New Roman"/>
          <w:sz w:val="24"/>
          <w:szCs w:val="24"/>
        </w:rPr>
        <w:t>”</w:t>
      </w:r>
      <w:r w:rsidRPr="009E0AF5">
        <w:rPr>
          <w:rFonts w:ascii="Times New Roman" w:hAnsi="Times New Roman" w:cs="Times New Roman"/>
          <w:sz w:val="24"/>
          <w:szCs w:val="24"/>
        </w:rPr>
        <w:t xml:space="preserve"> consumer. </w:t>
      </w:r>
      <w:r w:rsidR="009E0AF5">
        <w:rPr>
          <w:rFonts w:ascii="Times New Roman" w:hAnsi="Times New Roman" w:cs="Times New Roman"/>
          <w:sz w:val="24"/>
          <w:szCs w:val="24"/>
        </w:rPr>
        <w:t>S</w:t>
      </w:r>
      <w:r w:rsidR="00EA217B" w:rsidRPr="009E0AF5">
        <w:rPr>
          <w:rFonts w:ascii="Times New Roman" w:hAnsi="Times New Roman" w:cs="Times New Roman"/>
          <w:sz w:val="24"/>
          <w:szCs w:val="24"/>
        </w:rPr>
        <w:t>et in black and white</w:t>
      </w:r>
      <w:r w:rsidR="006075C1">
        <w:rPr>
          <w:rFonts w:ascii="Times New Roman" w:hAnsi="Times New Roman" w:cs="Times New Roman"/>
          <w:sz w:val="24"/>
          <w:szCs w:val="24"/>
        </w:rPr>
        <w:t>,</w:t>
      </w:r>
      <w:r w:rsidR="00AB4D1C" w:rsidRPr="009E0AF5">
        <w:rPr>
          <w:rFonts w:ascii="Times New Roman" w:hAnsi="Times New Roman" w:cs="Times New Roman"/>
          <w:sz w:val="24"/>
          <w:szCs w:val="24"/>
        </w:rPr>
        <w:t xml:space="preserve"> with</w:t>
      </w:r>
      <w:r w:rsidR="00EA217B" w:rsidRPr="009E0AF5">
        <w:rPr>
          <w:rFonts w:ascii="Times New Roman" w:hAnsi="Times New Roman" w:cs="Times New Roman"/>
          <w:sz w:val="24"/>
          <w:szCs w:val="24"/>
        </w:rPr>
        <w:t xml:space="preserve"> a touch of high sheen </w:t>
      </w:r>
      <w:r w:rsidR="005A623F" w:rsidRPr="009E0AF5">
        <w:rPr>
          <w:rFonts w:ascii="Times New Roman" w:hAnsi="Times New Roman" w:cs="Times New Roman"/>
          <w:sz w:val="24"/>
          <w:szCs w:val="24"/>
        </w:rPr>
        <w:t>lacquers</w:t>
      </w:r>
      <w:r w:rsidR="00EA217B" w:rsidRPr="009E0AF5">
        <w:rPr>
          <w:rFonts w:ascii="Times New Roman" w:hAnsi="Times New Roman" w:cs="Times New Roman"/>
          <w:sz w:val="24"/>
          <w:szCs w:val="24"/>
        </w:rPr>
        <w:t>, bright metallics and mother of pearl accents</w:t>
      </w:r>
      <w:r w:rsidR="00D0334C">
        <w:rPr>
          <w:rFonts w:ascii="Times New Roman" w:hAnsi="Times New Roman" w:cs="Times New Roman"/>
          <w:sz w:val="24"/>
          <w:szCs w:val="24"/>
        </w:rPr>
        <w:t xml:space="preserve">, </w:t>
      </w:r>
      <w:r w:rsidR="009E0AF5">
        <w:rPr>
          <w:rFonts w:ascii="Times New Roman" w:hAnsi="Times New Roman" w:cs="Times New Roman"/>
          <w:sz w:val="24"/>
          <w:szCs w:val="24"/>
        </w:rPr>
        <w:t>the</w:t>
      </w:r>
      <w:r w:rsidR="00EA217B" w:rsidRPr="009E0AF5">
        <w:rPr>
          <w:rFonts w:ascii="Times New Roman" w:hAnsi="Times New Roman" w:cs="Times New Roman"/>
          <w:sz w:val="24"/>
          <w:szCs w:val="24"/>
        </w:rPr>
        <w:t xml:space="preserve"> stand-out piece is the </w:t>
      </w:r>
      <w:r w:rsidR="00EA217B" w:rsidRPr="009E0AF5">
        <w:rPr>
          <w:rFonts w:ascii="Times New Roman" w:hAnsi="Times New Roman" w:cs="Times New Roman"/>
          <w:b/>
          <w:i/>
          <w:sz w:val="24"/>
          <w:szCs w:val="24"/>
        </w:rPr>
        <w:t>Carmen Bed</w:t>
      </w:r>
      <w:r w:rsidR="00EA217B" w:rsidRPr="009E0AF5">
        <w:rPr>
          <w:rFonts w:ascii="Times New Roman" w:hAnsi="Times New Roman" w:cs="Times New Roman"/>
          <w:sz w:val="24"/>
          <w:szCs w:val="24"/>
        </w:rPr>
        <w:t xml:space="preserve">. This exquisite bed </w:t>
      </w:r>
      <w:r w:rsidR="009E0AF5">
        <w:rPr>
          <w:rFonts w:ascii="Times New Roman" w:hAnsi="Times New Roman" w:cs="Times New Roman"/>
          <w:sz w:val="24"/>
          <w:szCs w:val="24"/>
        </w:rPr>
        <w:t xml:space="preserve">makes a </w:t>
      </w:r>
      <w:r w:rsidR="009E0AF5" w:rsidRPr="009E0AF5">
        <w:rPr>
          <w:rFonts w:ascii="Times New Roman" w:hAnsi="Times New Roman" w:cs="Times New Roman"/>
          <w:sz w:val="24"/>
          <w:szCs w:val="24"/>
        </w:rPr>
        <w:t xml:space="preserve">statement </w:t>
      </w:r>
      <w:r w:rsidR="009E0AF5">
        <w:rPr>
          <w:rFonts w:ascii="Times New Roman" w:hAnsi="Times New Roman" w:cs="Times New Roman"/>
          <w:sz w:val="24"/>
          <w:szCs w:val="24"/>
        </w:rPr>
        <w:t xml:space="preserve">with its </w:t>
      </w:r>
      <w:r w:rsidR="00EA217B" w:rsidRPr="009E0AF5">
        <w:rPr>
          <w:rFonts w:ascii="Times New Roman" w:hAnsi="Times New Roman" w:cs="Times New Roman"/>
          <w:sz w:val="24"/>
          <w:szCs w:val="24"/>
        </w:rPr>
        <w:t xml:space="preserve">warm brown and black faux horn </w:t>
      </w:r>
      <w:r w:rsidR="00AB4D1C" w:rsidRPr="009E0AF5">
        <w:rPr>
          <w:rFonts w:ascii="Times New Roman" w:hAnsi="Times New Roman" w:cs="Times New Roman"/>
          <w:sz w:val="24"/>
          <w:szCs w:val="24"/>
        </w:rPr>
        <w:t xml:space="preserve">frame </w:t>
      </w:r>
      <w:r w:rsidR="00C000DA" w:rsidRPr="009E0AF5">
        <w:rPr>
          <w:rFonts w:ascii="Times New Roman" w:hAnsi="Times New Roman" w:cs="Times New Roman"/>
          <w:sz w:val="24"/>
          <w:szCs w:val="24"/>
        </w:rPr>
        <w:t xml:space="preserve">and </w:t>
      </w:r>
      <w:r w:rsidR="00446CEF">
        <w:rPr>
          <w:rFonts w:ascii="Times New Roman" w:hAnsi="Times New Roman" w:cs="Times New Roman"/>
          <w:sz w:val="24"/>
          <w:szCs w:val="24"/>
        </w:rPr>
        <w:t xml:space="preserve">a tufted headboard in a </w:t>
      </w:r>
      <w:r w:rsidR="00AB4D1C" w:rsidRPr="009E0AF5">
        <w:rPr>
          <w:rFonts w:ascii="Times New Roman" w:hAnsi="Times New Roman" w:cs="Times New Roman"/>
          <w:sz w:val="24"/>
          <w:szCs w:val="24"/>
        </w:rPr>
        <w:t xml:space="preserve">caramel leather. </w:t>
      </w:r>
    </w:p>
    <w:p w14:paraId="46FCBA31" w14:textId="2E258043" w:rsidR="00D0334C" w:rsidRPr="009E0AF5" w:rsidRDefault="00D0334C" w:rsidP="00336802">
      <w:pPr>
        <w:spacing w:line="360" w:lineRule="auto"/>
        <w:ind w:firstLine="720"/>
        <w:rPr>
          <w:rFonts w:ascii="Times New Roman" w:hAnsi="Times New Roman" w:cs="Times New Roman"/>
          <w:sz w:val="24"/>
          <w:szCs w:val="24"/>
        </w:rPr>
      </w:pPr>
      <w:r>
        <w:rPr>
          <w:rFonts w:ascii="Times New Roman" w:hAnsi="Times New Roman" w:cs="Times New Roman"/>
          <w:sz w:val="24"/>
          <w:szCs w:val="24"/>
        </w:rPr>
        <w:t>The new pieces will be on display in Hooker Furniture’s High Point Market showroom, space C-1058 of the International Home Furnishings Center.</w:t>
      </w:r>
    </w:p>
    <w:p w14:paraId="5B9EE110" w14:textId="77777777" w:rsidR="00EA217B" w:rsidRPr="00336802" w:rsidRDefault="00EA217B" w:rsidP="00EA217B">
      <w:pPr>
        <w:spacing w:after="0" w:line="360" w:lineRule="auto"/>
        <w:ind w:firstLine="720"/>
        <w:rPr>
          <w:rFonts w:ascii="Times New Roman" w:hAnsi="Times New Roman" w:cs="Times New Roman"/>
          <w:sz w:val="24"/>
          <w:szCs w:val="24"/>
        </w:rPr>
      </w:pPr>
      <w:r w:rsidRPr="00336802">
        <w:rPr>
          <w:rFonts w:ascii="Times New Roman" w:hAnsi="Times New Roman" w:cs="Times New Roman"/>
          <w:sz w:val="24"/>
          <w:szCs w:val="24"/>
        </w:rPr>
        <w:t>Founded by the Hooker family in 1924, Hooker Furniture Corp. is a designer, marketer, manufacturer and importer of case goods, leather furniture and fabric-upholstered furniture for the residential, hospitality and contract markets. The company also domestically manufactures premium residential custom leather and custom fabric-upholstered furniture through its Bradington-Young and Sam Moore Furniture brands. It is ranked among the nation's largest publicly traded furniture sources, based on 2016 shipments to U.S. retailers, according to a 2017 survey by a leading trade publication. Hooker Furniture’s corporate offices and upholstery manufacturing facilities are located in Virginia and North Carolina, with showrooms in High Point, N.C., and Ho Chi Minh City, Vietnam. The company operates eight distribution centers in North Carolina, Virginia, California and Vietnam. For more information, please visit hookerfurniture.com.</w:t>
      </w:r>
    </w:p>
    <w:p w14:paraId="792D19DF" w14:textId="77777777" w:rsidR="00EA217B" w:rsidRPr="00336802" w:rsidRDefault="00EA217B" w:rsidP="00960B55">
      <w:pPr>
        <w:spacing w:after="0" w:line="360" w:lineRule="auto"/>
        <w:jc w:val="center"/>
        <w:rPr>
          <w:rFonts w:ascii="Times New Roman" w:hAnsi="Times New Roman" w:cs="Times New Roman"/>
          <w:sz w:val="24"/>
          <w:szCs w:val="24"/>
        </w:rPr>
      </w:pPr>
      <w:r w:rsidRPr="00336802">
        <w:rPr>
          <w:rFonts w:ascii="Times New Roman" w:hAnsi="Times New Roman" w:cs="Times New Roman"/>
          <w:sz w:val="24"/>
          <w:szCs w:val="24"/>
        </w:rPr>
        <w:t>-30-</w:t>
      </w:r>
    </w:p>
    <w:sectPr w:rsidR="00EA217B" w:rsidRPr="00336802" w:rsidSect="00336802">
      <w:pgSz w:w="12240" w:h="15840"/>
      <w:pgMar w:top="900" w:right="936" w:bottom="720" w:left="93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notTrueType/>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4765"/>
    <w:rsid w:val="000036DB"/>
    <w:rsid w:val="0002419B"/>
    <w:rsid w:val="00036AFD"/>
    <w:rsid w:val="00092F4D"/>
    <w:rsid w:val="000F72FE"/>
    <w:rsid w:val="001D3165"/>
    <w:rsid w:val="002632E1"/>
    <w:rsid w:val="00320C08"/>
    <w:rsid w:val="00336802"/>
    <w:rsid w:val="003B3F37"/>
    <w:rsid w:val="003F4765"/>
    <w:rsid w:val="00446CEF"/>
    <w:rsid w:val="005A0678"/>
    <w:rsid w:val="005A623F"/>
    <w:rsid w:val="005E6778"/>
    <w:rsid w:val="006075C1"/>
    <w:rsid w:val="006661A2"/>
    <w:rsid w:val="006F7EAC"/>
    <w:rsid w:val="007017F9"/>
    <w:rsid w:val="0076392F"/>
    <w:rsid w:val="007A2C9A"/>
    <w:rsid w:val="008751B8"/>
    <w:rsid w:val="00885D0F"/>
    <w:rsid w:val="00960B55"/>
    <w:rsid w:val="009E0AF5"/>
    <w:rsid w:val="00A85210"/>
    <w:rsid w:val="00AB4D1C"/>
    <w:rsid w:val="00AD770F"/>
    <w:rsid w:val="00B66C13"/>
    <w:rsid w:val="00C000DA"/>
    <w:rsid w:val="00D0334C"/>
    <w:rsid w:val="00DA3AC8"/>
    <w:rsid w:val="00DD2B71"/>
    <w:rsid w:val="00E17719"/>
    <w:rsid w:val="00EA217B"/>
    <w:rsid w:val="00EE6770"/>
    <w:rsid w:val="00FC2BEF"/>
    <w:rsid w:val="00FD73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1DDE18"/>
  <w15:chartTrackingRefBased/>
  <w15:docId w15:val="{92D4F7C7-0B41-4519-A559-E771D7E313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F476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F4765"/>
    <w:rPr>
      <w:rFonts w:ascii="Segoe UI" w:hAnsi="Segoe UI" w:cs="Segoe UI"/>
      <w:sz w:val="18"/>
      <w:szCs w:val="18"/>
    </w:rPr>
  </w:style>
  <w:style w:type="paragraph" w:styleId="NormalWeb">
    <w:name w:val="Normal (Web)"/>
    <w:basedOn w:val="Normal"/>
    <w:uiPriority w:val="99"/>
    <w:unhideWhenUsed/>
    <w:rsid w:val="003F4765"/>
    <w:pPr>
      <w:spacing w:before="100" w:beforeAutospacing="1" w:after="100" w:afterAutospacing="1" w:line="240" w:lineRule="auto"/>
    </w:pPr>
    <w:rPr>
      <w:rFonts w:ascii="Times New Roman" w:eastAsia="Times New Roman" w:hAnsi="Times New Roman" w:cs="Times New Roman"/>
      <w:sz w:val="24"/>
      <w:szCs w:val="24"/>
      <w:lang w:bidi="he-IL"/>
    </w:rPr>
  </w:style>
  <w:style w:type="character" w:styleId="Hyperlink">
    <w:name w:val="Hyperlink"/>
    <w:basedOn w:val="DefaultParagraphFont"/>
    <w:uiPriority w:val="99"/>
    <w:unhideWhenUsed/>
    <w:rsid w:val="003F4765"/>
    <w:rPr>
      <w:color w:val="0563C1" w:themeColor="hyperlink"/>
      <w:u w:val="single"/>
    </w:rPr>
  </w:style>
  <w:style w:type="paragraph" w:customStyle="1" w:styleId="BodyA">
    <w:name w:val="Body A"/>
    <w:rsid w:val="003F4765"/>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rPr>
  </w:style>
  <w:style w:type="character" w:styleId="CommentReference">
    <w:name w:val="annotation reference"/>
    <w:basedOn w:val="DefaultParagraphFont"/>
    <w:uiPriority w:val="99"/>
    <w:semiHidden/>
    <w:unhideWhenUsed/>
    <w:rsid w:val="006075C1"/>
    <w:rPr>
      <w:sz w:val="16"/>
      <w:szCs w:val="16"/>
    </w:rPr>
  </w:style>
  <w:style w:type="paragraph" w:styleId="CommentText">
    <w:name w:val="annotation text"/>
    <w:basedOn w:val="Normal"/>
    <w:link w:val="CommentTextChar"/>
    <w:uiPriority w:val="99"/>
    <w:semiHidden/>
    <w:unhideWhenUsed/>
    <w:rsid w:val="006075C1"/>
    <w:pPr>
      <w:spacing w:line="240" w:lineRule="auto"/>
    </w:pPr>
    <w:rPr>
      <w:sz w:val="20"/>
      <w:szCs w:val="20"/>
    </w:rPr>
  </w:style>
  <w:style w:type="character" w:customStyle="1" w:styleId="CommentTextChar">
    <w:name w:val="Comment Text Char"/>
    <w:basedOn w:val="DefaultParagraphFont"/>
    <w:link w:val="CommentText"/>
    <w:uiPriority w:val="99"/>
    <w:semiHidden/>
    <w:rsid w:val="006075C1"/>
    <w:rPr>
      <w:sz w:val="20"/>
      <w:szCs w:val="20"/>
    </w:rPr>
  </w:style>
  <w:style w:type="paragraph" w:styleId="CommentSubject">
    <w:name w:val="annotation subject"/>
    <w:basedOn w:val="CommentText"/>
    <w:next w:val="CommentText"/>
    <w:link w:val="CommentSubjectChar"/>
    <w:uiPriority w:val="99"/>
    <w:semiHidden/>
    <w:unhideWhenUsed/>
    <w:rsid w:val="006075C1"/>
    <w:rPr>
      <w:b/>
      <w:bCs/>
    </w:rPr>
  </w:style>
  <w:style w:type="character" w:customStyle="1" w:styleId="CommentSubjectChar">
    <w:name w:val="Comment Subject Char"/>
    <w:basedOn w:val="CommentTextChar"/>
    <w:link w:val="CommentSubject"/>
    <w:uiPriority w:val="99"/>
    <w:semiHidden/>
    <w:rsid w:val="006075C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khawkins@scompr.com"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738</Words>
  <Characters>4211</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Della Rocca</dc:creator>
  <cp:keywords/>
  <dc:description/>
  <cp:lastModifiedBy>Kristin Hawkins</cp:lastModifiedBy>
  <cp:revision>4</cp:revision>
  <dcterms:created xsi:type="dcterms:W3CDTF">2019-09-09T20:04:00Z</dcterms:created>
  <dcterms:modified xsi:type="dcterms:W3CDTF">2019-09-13T12:07:00Z</dcterms:modified>
</cp:coreProperties>
</file>