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B76B9" w14:textId="77777777" w:rsidR="00A67B01" w:rsidRDefault="00A67B01" w:rsidP="00A67B01">
      <w:pPr>
        <w:pStyle w:val="NormalWeb"/>
        <w:shd w:val="clear" w:color="auto" w:fill="FFFFFF"/>
        <w:spacing w:before="0" w:beforeAutospacing="0" w:after="0" w:afterAutospacing="0" w:line="300" w:lineRule="atLeast"/>
        <w:jc w:val="center"/>
        <w:rPr>
          <w:rFonts w:asciiTheme="majorBidi" w:hAnsiTheme="majorBidi" w:cstheme="majorBidi"/>
          <w:sz w:val="22"/>
          <w:szCs w:val="22"/>
        </w:rPr>
      </w:pPr>
      <w:r>
        <w:rPr>
          <w:noProof/>
        </w:rPr>
        <w:drawing>
          <wp:inline distT="0" distB="0" distL="0" distR="0" wp14:anchorId="72C4AB92" wp14:editId="7DF6EF01">
            <wp:extent cx="3086100" cy="841664"/>
            <wp:effectExtent l="0" t="0" r="0" b="0"/>
            <wp:docPr id="1" name="Picture 1" descr="Hooker Furniture - Hooker Furniture 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oker Furniture - Hooker Furniture fil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27467" cy="852946"/>
                    </a:xfrm>
                    <a:prstGeom prst="rect">
                      <a:avLst/>
                    </a:prstGeom>
                    <a:noFill/>
                    <a:ln>
                      <a:noFill/>
                    </a:ln>
                  </pic:spPr>
                </pic:pic>
              </a:graphicData>
            </a:graphic>
          </wp:inline>
        </w:drawing>
      </w:r>
    </w:p>
    <w:p w14:paraId="69C66847" w14:textId="77777777" w:rsidR="00A67B01" w:rsidRPr="008D6635" w:rsidRDefault="00A67B01" w:rsidP="00A67B01">
      <w:pPr>
        <w:pStyle w:val="NormalWeb"/>
        <w:shd w:val="clear" w:color="auto" w:fill="FFFFFF"/>
        <w:spacing w:before="0" w:beforeAutospacing="0" w:after="0" w:afterAutospacing="0" w:line="300" w:lineRule="atLeast"/>
        <w:jc w:val="center"/>
        <w:rPr>
          <w:rFonts w:asciiTheme="majorBidi" w:hAnsiTheme="majorBidi" w:cstheme="majorBidi"/>
          <w:sz w:val="22"/>
          <w:szCs w:val="22"/>
        </w:rPr>
      </w:pPr>
      <w:r w:rsidRPr="008D6635">
        <w:rPr>
          <w:rFonts w:asciiTheme="majorBidi" w:hAnsiTheme="majorBidi" w:cstheme="majorBidi"/>
          <w:sz w:val="22"/>
          <w:szCs w:val="22"/>
        </w:rPr>
        <w:t>Hooker Furniture</w:t>
      </w:r>
    </w:p>
    <w:p w14:paraId="7B9B5A29" w14:textId="77777777" w:rsidR="00A67B01" w:rsidRPr="008D6635" w:rsidRDefault="00A67B01" w:rsidP="00A67B01">
      <w:pPr>
        <w:pStyle w:val="NormalWeb"/>
        <w:shd w:val="clear" w:color="auto" w:fill="FFFFFF"/>
        <w:spacing w:before="0" w:beforeAutospacing="0" w:after="0" w:afterAutospacing="0" w:line="300" w:lineRule="atLeast"/>
        <w:jc w:val="center"/>
        <w:rPr>
          <w:rFonts w:asciiTheme="majorBidi" w:hAnsiTheme="majorBidi" w:cstheme="majorBidi"/>
          <w:sz w:val="22"/>
          <w:szCs w:val="22"/>
        </w:rPr>
      </w:pPr>
      <w:r w:rsidRPr="008D6635">
        <w:rPr>
          <w:rFonts w:asciiTheme="majorBidi" w:hAnsiTheme="majorBidi" w:cstheme="majorBidi"/>
          <w:sz w:val="22"/>
          <w:szCs w:val="22"/>
        </w:rPr>
        <w:t>440 E. Commonwealth Blvd.</w:t>
      </w:r>
      <w:r w:rsidRPr="008D6635">
        <w:rPr>
          <w:rFonts w:asciiTheme="majorBidi" w:hAnsiTheme="majorBidi" w:cstheme="majorBidi"/>
          <w:sz w:val="22"/>
          <w:szCs w:val="22"/>
        </w:rPr>
        <w:br/>
        <w:t>Martinsville, VA 24112</w:t>
      </w:r>
    </w:p>
    <w:p w14:paraId="11DEC617" w14:textId="77777777" w:rsidR="00A67B01" w:rsidRPr="00605ECA" w:rsidRDefault="00A67B01" w:rsidP="00A67B01">
      <w:pPr>
        <w:spacing w:after="0"/>
        <w:jc w:val="center"/>
        <w:rPr>
          <w:sz w:val="12"/>
          <w:szCs w:val="12"/>
        </w:rPr>
      </w:pPr>
    </w:p>
    <w:p w14:paraId="2A62291D" w14:textId="504E4D0F" w:rsidR="00A67B01" w:rsidRPr="00433990" w:rsidRDefault="00262152" w:rsidP="00A67B01">
      <w:pPr>
        <w:spacing w:after="0"/>
        <w:jc w:val="both"/>
        <w:rPr>
          <w:rFonts w:asciiTheme="majorBidi" w:eastAsia="Cambria" w:hAnsiTheme="majorBidi" w:cstheme="majorBidi"/>
          <w:b/>
          <w:sz w:val="24"/>
          <w:szCs w:val="24"/>
        </w:rPr>
      </w:pPr>
      <w:r>
        <w:rPr>
          <w:rFonts w:asciiTheme="majorBidi" w:eastAsia="Cambria" w:hAnsiTheme="majorBidi" w:cstheme="majorBidi"/>
          <w:b/>
          <w:color w:val="000000" w:themeColor="text1"/>
          <w:sz w:val="24"/>
          <w:szCs w:val="24"/>
        </w:rPr>
        <w:t>FOR IMMEDIATE RELEASE</w:t>
      </w:r>
      <w:r w:rsidR="00A67B01">
        <w:rPr>
          <w:rFonts w:asciiTheme="majorBidi" w:eastAsia="Cambria" w:hAnsiTheme="majorBidi" w:cstheme="majorBidi"/>
          <w:b/>
          <w:color w:val="000000" w:themeColor="text1"/>
          <w:sz w:val="24"/>
          <w:szCs w:val="24"/>
        </w:rPr>
        <w:t xml:space="preserve">  </w:t>
      </w:r>
      <w:r w:rsidR="00A67B01" w:rsidRPr="00433990">
        <w:rPr>
          <w:rFonts w:asciiTheme="majorBidi" w:eastAsia="Cambria" w:hAnsiTheme="majorBidi" w:cstheme="majorBidi"/>
          <w:b/>
          <w:color w:val="000000" w:themeColor="text1"/>
          <w:sz w:val="24"/>
          <w:szCs w:val="24"/>
        </w:rPr>
        <w:tab/>
      </w:r>
      <w:r w:rsidR="00A67B01" w:rsidRPr="00433990">
        <w:rPr>
          <w:rFonts w:asciiTheme="majorBidi" w:eastAsia="Cambria" w:hAnsiTheme="majorBidi" w:cstheme="majorBidi"/>
          <w:b/>
          <w:sz w:val="24"/>
          <w:szCs w:val="24"/>
        </w:rPr>
        <w:tab/>
      </w:r>
      <w:r w:rsidR="00A67B01" w:rsidRPr="00433990">
        <w:rPr>
          <w:rFonts w:asciiTheme="majorBidi" w:eastAsia="Cambria" w:hAnsiTheme="majorBidi" w:cstheme="majorBidi"/>
          <w:b/>
          <w:sz w:val="24"/>
          <w:szCs w:val="24"/>
        </w:rPr>
        <w:tab/>
      </w:r>
      <w:r w:rsidR="00A67B01" w:rsidRPr="00433990">
        <w:rPr>
          <w:rFonts w:asciiTheme="majorBidi" w:eastAsia="Cambria" w:hAnsiTheme="majorBidi" w:cstheme="majorBidi"/>
          <w:b/>
          <w:sz w:val="24"/>
          <w:szCs w:val="24"/>
          <w:u w:val="single"/>
        </w:rPr>
        <w:t>Contact:</w:t>
      </w:r>
      <w:r w:rsidR="00A67B01" w:rsidRPr="00433990">
        <w:rPr>
          <w:rFonts w:asciiTheme="majorBidi" w:eastAsia="Cambria" w:hAnsiTheme="majorBidi" w:cstheme="majorBidi"/>
          <w:b/>
          <w:sz w:val="24"/>
          <w:szCs w:val="24"/>
        </w:rPr>
        <w:tab/>
      </w:r>
      <w:r w:rsidR="00A67B01" w:rsidRPr="00433990">
        <w:rPr>
          <w:rFonts w:asciiTheme="majorBidi" w:eastAsia="Calibri Light" w:hAnsiTheme="majorBidi" w:cstheme="majorBidi"/>
          <w:bCs/>
          <w:sz w:val="24"/>
          <w:szCs w:val="24"/>
          <w:lang w:val="sv-SE"/>
        </w:rPr>
        <w:t>Kristin Hawkins</w:t>
      </w:r>
    </w:p>
    <w:p w14:paraId="12CFFF53" w14:textId="77777777" w:rsidR="00A67B01" w:rsidRPr="00433990" w:rsidRDefault="00A67B01" w:rsidP="00A67B01">
      <w:pPr>
        <w:spacing w:after="0"/>
        <w:ind w:left="5760"/>
        <w:jc w:val="both"/>
        <w:rPr>
          <w:rFonts w:asciiTheme="majorBidi" w:eastAsia="Calibri Light" w:hAnsiTheme="majorBidi" w:cstheme="majorBidi"/>
          <w:bCs/>
          <w:sz w:val="24"/>
          <w:szCs w:val="24"/>
          <w:lang w:val="sv-SE"/>
        </w:rPr>
      </w:pPr>
      <w:r w:rsidRPr="00433990">
        <w:rPr>
          <w:rFonts w:asciiTheme="majorBidi" w:eastAsia="Calibri Light" w:hAnsiTheme="majorBidi" w:cstheme="majorBidi"/>
          <w:bCs/>
          <w:sz w:val="24"/>
          <w:szCs w:val="24"/>
          <w:lang w:val="sv-SE"/>
        </w:rPr>
        <w:t xml:space="preserve">         </w:t>
      </w:r>
      <w:r w:rsidRPr="00433990">
        <w:rPr>
          <w:rFonts w:asciiTheme="majorBidi" w:eastAsia="Calibri Light" w:hAnsiTheme="majorBidi" w:cstheme="majorBidi"/>
          <w:bCs/>
          <w:sz w:val="24"/>
          <w:szCs w:val="24"/>
          <w:lang w:val="sv-SE"/>
        </w:rPr>
        <w:tab/>
        <w:t>Steinreich Communications</w:t>
      </w:r>
    </w:p>
    <w:p w14:paraId="5082D90F" w14:textId="77777777" w:rsidR="00A67B01" w:rsidRPr="00433990" w:rsidRDefault="00A67B01" w:rsidP="00A67B01">
      <w:pPr>
        <w:spacing w:after="0"/>
        <w:jc w:val="both"/>
        <w:rPr>
          <w:rFonts w:asciiTheme="majorBidi" w:eastAsia="Calibri Light" w:hAnsiTheme="majorBidi" w:cstheme="majorBidi"/>
          <w:bCs/>
          <w:sz w:val="24"/>
          <w:szCs w:val="24"/>
          <w:lang w:val="sv-SE"/>
        </w:rPr>
      </w:pPr>
      <w:r w:rsidRPr="00433990">
        <w:rPr>
          <w:rFonts w:asciiTheme="majorBidi" w:eastAsia="Cambria" w:hAnsiTheme="majorBidi" w:cstheme="majorBidi"/>
          <w:b/>
          <w:sz w:val="24"/>
          <w:szCs w:val="24"/>
        </w:rPr>
        <w:tab/>
      </w:r>
      <w:r w:rsidRPr="00433990">
        <w:rPr>
          <w:rFonts w:asciiTheme="majorBidi" w:eastAsia="Cambria" w:hAnsiTheme="majorBidi" w:cstheme="majorBidi"/>
          <w:b/>
          <w:sz w:val="24"/>
          <w:szCs w:val="24"/>
        </w:rPr>
        <w:tab/>
      </w:r>
      <w:r w:rsidRPr="00433990">
        <w:rPr>
          <w:rFonts w:asciiTheme="majorBidi" w:eastAsia="Cambria" w:hAnsiTheme="majorBidi" w:cstheme="majorBidi"/>
          <w:b/>
          <w:sz w:val="24"/>
          <w:szCs w:val="24"/>
        </w:rPr>
        <w:tab/>
      </w:r>
      <w:r w:rsidRPr="00433990">
        <w:rPr>
          <w:rFonts w:asciiTheme="majorBidi" w:eastAsia="Cambria" w:hAnsiTheme="majorBidi" w:cstheme="majorBidi"/>
          <w:b/>
          <w:sz w:val="24"/>
          <w:szCs w:val="24"/>
        </w:rPr>
        <w:tab/>
      </w:r>
      <w:r w:rsidRPr="00433990">
        <w:rPr>
          <w:rFonts w:asciiTheme="majorBidi" w:eastAsia="Calibri Light" w:hAnsiTheme="majorBidi" w:cstheme="majorBidi"/>
          <w:b/>
          <w:bCs/>
          <w:spacing w:val="-14"/>
          <w:sz w:val="24"/>
          <w:szCs w:val="24"/>
          <w:bdr w:val="none" w:sz="0" w:space="0" w:color="auto" w:frame="1"/>
          <w:lang w:val="sv-SE"/>
        </w:rPr>
        <w:tab/>
      </w:r>
      <w:r w:rsidRPr="00433990">
        <w:rPr>
          <w:rFonts w:asciiTheme="majorBidi" w:eastAsia="Calibri Light" w:hAnsiTheme="majorBidi" w:cstheme="majorBidi"/>
          <w:b/>
          <w:bCs/>
          <w:spacing w:val="-14"/>
          <w:sz w:val="24"/>
          <w:szCs w:val="24"/>
          <w:bdr w:val="none" w:sz="0" w:space="0" w:color="auto" w:frame="1"/>
          <w:lang w:val="sv-SE"/>
        </w:rPr>
        <w:tab/>
      </w:r>
      <w:r w:rsidRPr="00433990">
        <w:rPr>
          <w:rFonts w:asciiTheme="majorBidi" w:eastAsia="Calibri Light" w:hAnsiTheme="majorBidi" w:cstheme="majorBidi"/>
          <w:b/>
          <w:bCs/>
          <w:spacing w:val="-14"/>
          <w:sz w:val="24"/>
          <w:szCs w:val="24"/>
          <w:bdr w:val="none" w:sz="0" w:space="0" w:color="auto" w:frame="1"/>
          <w:lang w:val="sv-SE"/>
        </w:rPr>
        <w:tab/>
      </w:r>
      <w:r w:rsidRPr="00433990">
        <w:rPr>
          <w:rFonts w:asciiTheme="majorBidi" w:eastAsia="Calibri Light" w:hAnsiTheme="majorBidi" w:cstheme="majorBidi"/>
          <w:b/>
          <w:bCs/>
          <w:spacing w:val="-14"/>
          <w:sz w:val="24"/>
          <w:szCs w:val="24"/>
          <w:bdr w:val="none" w:sz="0" w:space="0" w:color="auto" w:frame="1"/>
          <w:lang w:val="sv-SE"/>
        </w:rPr>
        <w:tab/>
      </w:r>
      <w:r w:rsidRPr="00433990">
        <w:rPr>
          <w:rFonts w:asciiTheme="majorBidi" w:eastAsia="Calibri Light" w:hAnsiTheme="majorBidi" w:cstheme="majorBidi"/>
          <w:b/>
          <w:bCs/>
          <w:spacing w:val="-14"/>
          <w:sz w:val="24"/>
          <w:szCs w:val="24"/>
          <w:bdr w:val="none" w:sz="0" w:space="0" w:color="auto" w:frame="1"/>
          <w:lang w:val="sv-SE"/>
        </w:rPr>
        <w:tab/>
      </w:r>
      <w:r w:rsidRPr="006E7F81">
        <w:rPr>
          <w:rFonts w:ascii="Times New Roman" w:hAnsi="Times New Roman" w:cs="Times New Roman"/>
          <w:sz w:val="24"/>
          <w:szCs w:val="24"/>
        </w:rPr>
        <w:t>212-491-1600</w:t>
      </w:r>
    </w:p>
    <w:p w14:paraId="46CE0059" w14:textId="77777777" w:rsidR="00A67B01" w:rsidRPr="00433990" w:rsidRDefault="00A67B01" w:rsidP="00A67B01">
      <w:pPr>
        <w:spacing w:after="0" w:line="360" w:lineRule="auto"/>
        <w:rPr>
          <w:rFonts w:asciiTheme="majorBidi" w:eastAsia="Calibri Light" w:hAnsiTheme="majorBidi" w:cstheme="majorBidi"/>
          <w:color w:val="0563C1" w:themeColor="hyperlink"/>
          <w:spacing w:val="-10"/>
          <w:sz w:val="24"/>
          <w:szCs w:val="24"/>
          <w:u w:val="single" w:color="000000"/>
          <w:lang w:val="sv-SE"/>
        </w:rPr>
      </w:pPr>
      <w:r w:rsidRPr="00433990">
        <w:rPr>
          <w:rFonts w:asciiTheme="majorBidi" w:eastAsia="Cambria" w:hAnsiTheme="majorBidi" w:cstheme="majorBidi"/>
          <w:b/>
          <w:sz w:val="24"/>
          <w:szCs w:val="24"/>
          <w:u w:color="000000"/>
        </w:rPr>
        <w:tab/>
      </w:r>
      <w:r w:rsidRPr="00433990">
        <w:rPr>
          <w:rFonts w:asciiTheme="majorBidi" w:eastAsia="Cambria" w:hAnsiTheme="majorBidi" w:cstheme="majorBidi"/>
          <w:b/>
          <w:sz w:val="24"/>
          <w:szCs w:val="24"/>
          <w:u w:color="000000"/>
        </w:rPr>
        <w:tab/>
      </w:r>
      <w:r w:rsidRPr="00433990">
        <w:rPr>
          <w:rFonts w:asciiTheme="majorBidi" w:eastAsia="Cambria" w:hAnsiTheme="majorBidi" w:cstheme="majorBidi"/>
          <w:b/>
          <w:sz w:val="24"/>
          <w:szCs w:val="24"/>
          <w:u w:color="000000"/>
        </w:rPr>
        <w:tab/>
      </w:r>
      <w:r w:rsidRPr="00433990">
        <w:rPr>
          <w:rFonts w:asciiTheme="majorBidi" w:eastAsia="Calibri Light" w:hAnsiTheme="majorBidi" w:cstheme="majorBidi"/>
          <w:b/>
          <w:bCs/>
          <w:color w:val="000000"/>
          <w:spacing w:val="-14"/>
          <w:sz w:val="24"/>
          <w:szCs w:val="24"/>
          <w:u w:color="000000"/>
          <w:bdr w:val="none" w:sz="0" w:space="0" w:color="auto" w:frame="1"/>
          <w:lang w:val="sv-SE"/>
        </w:rPr>
        <w:tab/>
      </w:r>
      <w:r w:rsidRPr="00433990">
        <w:rPr>
          <w:rFonts w:asciiTheme="majorBidi" w:eastAsia="Calibri Light" w:hAnsiTheme="majorBidi" w:cstheme="majorBidi"/>
          <w:b/>
          <w:bCs/>
          <w:color w:val="000000"/>
          <w:spacing w:val="-14"/>
          <w:sz w:val="24"/>
          <w:szCs w:val="24"/>
          <w:u w:color="000000"/>
          <w:bdr w:val="none" w:sz="0" w:space="0" w:color="auto" w:frame="1"/>
          <w:lang w:val="sv-SE"/>
        </w:rPr>
        <w:tab/>
      </w:r>
      <w:r w:rsidRPr="00433990">
        <w:rPr>
          <w:rFonts w:asciiTheme="majorBidi" w:eastAsia="Calibri Light" w:hAnsiTheme="majorBidi" w:cstheme="majorBidi"/>
          <w:b/>
          <w:bCs/>
          <w:color w:val="000000"/>
          <w:spacing w:val="-14"/>
          <w:sz w:val="24"/>
          <w:szCs w:val="24"/>
          <w:u w:color="000000"/>
          <w:bdr w:val="none" w:sz="0" w:space="0" w:color="auto" w:frame="1"/>
          <w:lang w:val="sv-SE"/>
        </w:rPr>
        <w:tab/>
      </w:r>
      <w:r w:rsidRPr="00433990">
        <w:rPr>
          <w:rFonts w:asciiTheme="majorBidi" w:eastAsia="Calibri Light" w:hAnsiTheme="majorBidi" w:cstheme="majorBidi"/>
          <w:b/>
          <w:bCs/>
          <w:color w:val="000000"/>
          <w:spacing w:val="-14"/>
          <w:sz w:val="24"/>
          <w:szCs w:val="24"/>
          <w:u w:color="000000"/>
          <w:bdr w:val="none" w:sz="0" w:space="0" w:color="auto" w:frame="1"/>
          <w:lang w:val="sv-SE"/>
        </w:rPr>
        <w:tab/>
      </w:r>
      <w:r w:rsidRPr="00433990">
        <w:rPr>
          <w:rFonts w:asciiTheme="majorBidi" w:eastAsia="Calibri Light" w:hAnsiTheme="majorBidi" w:cstheme="majorBidi"/>
          <w:b/>
          <w:bCs/>
          <w:color w:val="000000"/>
          <w:spacing w:val="-14"/>
          <w:sz w:val="24"/>
          <w:szCs w:val="24"/>
          <w:u w:color="000000"/>
          <w:bdr w:val="none" w:sz="0" w:space="0" w:color="auto" w:frame="1"/>
          <w:lang w:val="sv-SE"/>
        </w:rPr>
        <w:tab/>
        <w:t xml:space="preserve">                </w:t>
      </w:r>
      <w:hyperlink r:id="rId5" w:history="1">
        <w:r w:rsidRPr="00433990">
          <w:rPr>
            <w:rStyle w:val="Hyperlink"/>
            <w:rFonts w:asciiTheme="majorBidi" w:eastAsia="Calibri Light" w:hAnsiTheme="majorBidi" w:cstheme="majorBidi"/>
            <w:sz w:val="24"/>
            <w:szCs w:val="24"/>
            <w:u w:color="000000"/>
            <w:lang w:val="sv-SE"/>
          </w:rPr>
          <w:t>khawkins</w:t>
        </w:r>
        <w:r w:rsidRPr="00433990">
          <w:rPr>
            <w:rStyle w:val="Hyperlink"/>
            <w:rFonts w:asciiTheme="majorBidi" w:eastAsia="Calibri Light" w:hAnsiTheme="majorBidi" w:cstheme="majorBidi"/>
            <w:spacing w:val="-10"/>
            <w:sz w:val="24"/>
            <w:szCs w:val="24"/>
            <w:u w:color="000000"/>
            <w:lang w:val="sv-SE"/>
          </w:rPr>
          <w:t>@scompr.com</w:t>
        </w:r>
      </w:hyperlink>
    </w:p>
    <w:p w14:paraId="37378EF3" w14:textId="47832159" w:rsidR="003C1B4A" w:rsidRDefault="003C1B4A" w:rsidP="00252816">
      <w:pPr>
        <w:rPr>
          <w:rFonts w:ascii="Times New Roman" w:hAnsi="Times New Roman" w:cs="Times New Roman"/>
          <w:b/>
          <w:sz w:val="24"/>
          <w:szCs w:val="24"/>
          <w:u w:val="single"/>
        </w:rPr>
      </w:pPr>
      <w:r>
        <w:rPr>
          <w:rFonts w:ascii="Times New Roman" w:hAnsi="Times New Roman" w:cs="Times New Roman"/>
          <w:b/>
          <w:sz w:val="24"/>
          <w:szCs w:val="24"/>
          <w:u w:val="single"/>
        </w:rPr>
        <w:t>BIG ON CHOICE, SMALL ON REAL ESTATE</w:t>
      </w:r>
    </w:p>
    <w:p w14:paraId="01F0F6A1" w14:textId="2BCC9D4E" w:rsidR="00A67B01" w:rsidRDefault="00EB161E" w:rsidP="00252816">
      <w:pPr>
        <w:rPr>
          <w:rFonts w:ascii="Times New Roman" w:hAnsi="Times New Roman" w:cs="Times New Roman"/>
          <w:sz w:val="24"/>
          <w:szCs w:val="24"/>
        </w:rPr>
      </w:pPr>
      <w:r>
        <w:rPr>
          <w:rFonts w:ascii="Times New Roman" w:hAnsi="Times New Roman" w:cs="Times New Roman"/>
          <w:b/>
          <w:sz w:val="24"/>
          <w:szCs w:val="24"/>
          <w:u w:val="single"/>
        </w:rPr>
        <w:t>HOOKER UPHOLSTERY</w:t>
      </w:r>
      <w:r w:rsidR="003C1B4A">
        <w:rPr>
          <w:rFonts w:ascii="Times New Roman" w:hAnsi="Times New Roman" w:cs="Times New Roman"/>
          <w:b/>
          <w:sz w:val="24"/>
          <w:szCs w:val="24"/>
          <w:u w:val="single"/>
        </w:rPr>
        <w:t>’S NEW</w:t>
      </w:r>
      <w:r>
        <w:rPr>
          <w:rFonts w:ascii="Times New Roman" w:hAnsi="Times New Roman" w:cs="Times New Roman"/>
          <w:b/>
          <w:sz w:val="24"/>
          <w:szCs w:val="24"/>
          <w:u w:val="single"/>
        </w:rPr>
        <w:t xml:space="preserve"> </w:t>
      </w:r>
      <w:r w:rsidR="00373A40">
        <w:rPr>
          <w:rFonts w:ascii="Times New Roman" w:hAnsi="Times New Roman" w:cs="Times New Roman"/>
          <w:b/>
          <w:sz w:val="24"/>
          <w:szCs w:val="24"/>
          <w:u w:val="single"/>
        </w:rPr>
        <w:t xml:space="preserve"> ‘</w:t>
      </w:r>
      <w:r>
        <w:rPr>
          <w:rFonts w:ascii="Times New Roman" w:hAnsi="Times New Roman" w:cs="Times New Roman"/>
          <w:b/>
          <w:sz w:val="24"/>
          <w:szCs w:val="24"/>
          <w:u w:val="single"/>
        </w:rPr>
        <w:t xml:space="preserve">PROGRAM </w:t>
      </w:r>
      <w:r w:rsidR="00373A40">
        <w:rPr>
          <w:rFonts w:ascii="Times New Roman" w:hAnsi="Times New Roman" w:cs="Times New Roman"/>
          <w:b/>
          <w:sz w:val="24"/>
          <w:szCs w:val="24"/>
          <w:u w:val="single"/>
        </w:rPr>
        <w:t xml:space="preserve">APPROACH’ </w:t>
      </w:r>
      <w:r>
        <w:rPr>
          <w:rFonts w:ascii="Times New Roman" w:hAnsi="Times New Roman" w:cs="Times New Roman"/>
          <w:b/>
          <w:sz w:val="24"/>
          <w:szCs w:val="24"/>
          <w:u w:val="single"/>
        </w:rPr>
        <w:t>AT HIGH POINT MARKET</w:t>
      </w:r>
      <w:r w:rsidR="00373A40">
        <w:rPr>
          <w:rFonts w:ascii="Times New Roman" w:hAnsi="Times New Roman" w:cs="Times New Roman"/>
          <w:b/>
          <w:sz w:val="24"/>
          <w:szCs w:val="24"/>
          <w:u w:val="single"/>
        </w:rPr>
        <w:t xml:space="preserve"> TO </w:t>
      </w:r>
      <w:r w:rsidR="00F93D8E">
        <w:rPr>
          <w:rFonts w:ascii="Times New Roman" w:hAnsi="Times New Roman" w:cs="Times New Roman"/>
          <w:b/>
          <w:sz w:val="24"/>
          <w:szCs w:val="24"/>
          <w:u w:val="single"/>
        </w:rPr>
        <w:t xml:space="preserve">HELP RETAILERS </w:t>
      </w:r>
      <w:r w:rsidR="00373A40">
        <w:rPr>
          <w:rFonts w:ascii="Times New Roman" w:hAnsi="Times New Roman" w:cs="Times New Roman"/>
          <w:b/>
          <w:sz w:val="24"/>
          <w:szCs w:val="24"/>
          <w:u w:val="single"/>
        </w:rPr>
        <w:t xml:space="preserve">MAXIMIZE ROI </w:t>
      </w:r>
      <w:r w:rsidR="00F93D8E">
        <w:rPr>
          <w:rFonts w:ascii="Times New Roman" w:hAnsi="Times New Roman" w:cs="Times New Roman"/>
          <w:b/>
          <w:sz w:val="24"/>
          <w:szCs w:val="24"/>
          <w:u w:val="single"/>
        </w:rPr>
        <w:t xml:space="preserve">ON </w:t>
      </w:r>
      <w:r w:rsidR="00373A40">
        <w:rPr>
          <w:rFonts w:ascii="Times New Roman" w:hAnsi="Times New Roman" w:cs="Times New Roman"/>
          <w:b/>
          <w:sz w:val="24"/>
          <w:szCs w:val="24"/>
          <w:u w:val="single"/>
        </w:rPr>
        <w:t>SALES FLOOR</w:t>
      </w:r>
    </w:p>
    <w:p w14:paraId="143233EA" w14:textId="6F5D037C" w:rsidR="008B7F23" w:rsidRDefault="00A67B01" w:rsidP="00781F53">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 xml:space="preserve">MARTINSVILLE, Va. – </w:t>
      </w:r>
      <w:r>
        <w:rPr>
          <w:rFonts w:ascii="Times New Roman" w:hAnsi="Times New Roman" w:cs="Times New Roman"/>
          <w:sz w:val="24"/>
          <w:szCs w:val="24"/>
        </w:rPr>
        <w:t>Helping retailers maximize sales per square foot, Hooker Upholstery is</w:t>
      </w:r>
      <w:r w:rsidR="00373A40">
        <w:rPr>
          <w:rFonts w:ascii="Times New Roman" w:hAnsi="Times New Roman" w:cs="Times New Roman"/>
          <w:sz w:val="24"/>
          <w:szCs w:val="24"/>
        </w:rPr>
        <w:t xml:space="preserve"> launching a new </w:t>
      </w:r>
      <w:r w:rsidR="00373A40" w:rsidRPr="001810F1">
        <w:rPr>
          <w:rFonts w:ascii="Times New Roman" w:hAnsi="Times New Roman" w:cs="Times New Roman"/>
          <w:i/>
          <w:iCs/>
          <w:sz w:val="24"/>
          <w:szCs w:val="24"/>
        </w:rPr>
        <w:t>“Recline and Refresh”</w:t>
      </w:r>
      <w:r w:rsidR="00373A40">
        <w:rPr>
          <w:rFonts w:ascii="Times New Roman" w:hAnsi="Times New Roman" w:cs="Times New Roman"/>
          <w:sz w:val="24"/>
          <w:szCs w:val="24"/>
        </w:rPr>
        <w:t xml:space="preserve"> recliner program with a variety of style, function and leather options</w:t>
      </w:r>
      <w:r w:rsidR="001810F1">
        <w:rPr>
          <w:rFonts w:ascii="Times New Roman" w:hAnsi="Times New Roman" w:cs="Times New Roman"/>
          <w:sz w:val="24"/>
          <w:szCs w:val="24"/>
        </w:rPr>
        <w:t>,</w:t>
      </w:r>
      <w:r w:rsidR="00373A40">
        <w:rPr>
          <w:rFonts w:ascii="Times New Roman" w:hAnsi="Times New Roman" w:cs="Times New Roman"/>
          <w:sz w:val="24"/>
          <w:szCs w:val="24"/>
        </w:rPr>
        <w:t xml:space="preserve"> and</w:t>
      </w:r>
      <w:r w:rsidR="00F93D8E">
        <w:rPr>
          <w:rFonts w:ascii="Times New Roman" w:hAnsi="Times New Roman" w:cs="Times New Roman"/>
          <w:sz w:val="24"/>
          <w:szCs w:val="24"/>
        </w:rPr>
        <w:t xml:space="preserve"> is </w:t>
      </w:r>
      <w:r>
        <w:rPr>
          <w:rFonts w:ascii="Times New Roman" w:hAnsi="Times New Roman" w:cs="Times New Roman"/>
          <w:sz w:val="24"/>
          <w:szCs w:val="24"/>
        </w:rPr>
        <w:t>expanding its</w:t>
      </w:r>
      <w:r w:rsidR="001810F1">
        <w:rPr>
          <w:rFonts w:ascii="Times New Roman" w:hAnsi="Times New Roman" w:cs="Times New Roman"/>
          <w:sz w:val="24"/>
          <w:szCs w:val="24"/>
        </w:rPr>
        <w:t xml:space="preserve"> </w:t>
      </w:r>
      <w:r w:rsidRPr="001810F1">
        <w:rPr>
          <w:rFonts w:ascii="Times New Roman" w:hAnsi="Times New Roman" w:cs="Times New Roman"/>
          <w:i/>
          <w:iCs/>
          <w:sz w:val="24"/>
          <w:szCs w:val="24"/>
        </w:rPr>
        <w:t>“Your Choice”</w:t>
      </w:r>
      <w:r w:rsidR="00F93D8E">
        <w:rPr>
          <w:rFonts w:ascii="Times New Roman" w:hAnsi="Times New Roman" w:cs="Times New Roman"/>
          <w:i/>
          <w:iCs/>
          <w:sz w:val="24"/>
          <w:szCs w:val="24"/>
        </w:rPr>
        <w:t xml:space="preserve"> </w:t>
      </w:r>
      <w:r w:rsidR="00373A40">
        <w:rPr>
          <w:rFonts w:ascii="Times New Roman" w:hAnsi="Times New Roman" w:cs="Times New Roman"/>
          <w:sz w:val="24"/>
          <w:szCs w:val="24"/>
        </w:rPr>
        <w:t xml:space="preserve">special order </w:t>
      </w:r>
      <w:r>
        <w:rPr>
          <w:rFonts w:ascii="Times New Roman" w:hAnsi="Times New Roman" w:cs="Times New Roman"/>
          <w:sz w:val="24"/>
          <w:szCs w:val="24"/>
        </w:rPr>
        <w:t>program</w:t>
      </w:r>
      <w:r w:rsidR="00373A40">
        <w:rPr>
          <w:rFonts w:ascii="Times New Roman" w:hAnsi="Times New Roman" w:cs="Times New Roman"/>
          <w:sz w:val="24"/>
          <w:szCs w:val="24"/>
        </w:rPr>
        <w:t xml:space="preserve"> </w:t>
      </w:r>
      <w:r w:rsidR="00362DC5">
        <w:rPr>
          <w:rFonts w:ascii="Times New Roman" w:hAnsi="Times New Roman" w:cs="Times New Roman"/>
          <w:sz w:val="24"/>
          <w:szCs w:val="24"/>
        </w:rPr>
        <w:t xml:space="preserve">and </w:t>
      </w:r>
      <w:r w:rsidR="00373A40">
        <w:rPr>
          <w:rFonts w:ascii="Times New Roman" w:hAnsi="Times New Roman" w:cs="Times New Roman"/>
          <w:sz w:val="24"/>
          <w:szCs w:val="24"/>
        </w:rPr>
        <w:t xml:space="preserve"> modular seating options </w:t>
      </w:r>
      <w:r w:rsidR="00781F53">
        <w:rPr>
          <w:rFonts w:ascii="Times New Roman" w:hAnsi="Times New Roman" w:cs="Times New Roman"/>
          <w:sz w:val="24"/>
          <w:szCs w:val="24"/>
        </w:rPr>
        <w:t>at the October High Point Market</w:t>
      </w:r>
      <w:r w:rsidR="0027315B">
        <w:rPr>
          <w:rFonts w:ascii="Times New Roman" w:hAnsi="Times New Roman" w:cs="Times New Roman"/>
          <w:sz w:val="24"/>
          <w:szCs w:val="24"/>
        </w:rPr>
        <w:t xml:space="preserve">. The </w:t>
      </w:r>
      <w:r w:rsidR="00373A40">
        <w:rPr>
          <w:rFonts w:ascii="Times New Roman" w:hAnsi="Times New Roman" w:cs="Times New Roman"/>
          <w:sz w:val="24"/>
          <w:szCs w:val="24"/>
        </w:rPr>
        <w:t>three</w:t>
      </w:r>
      <w:r w:rsidR="0027315B">
        <w:rPr>
          <w:rFonts w:ascii="Times New Roman" w:hAnsi="Times New Roman" w:cs="Times New Roman"/>
          <w:sz w:val="24"/>
          <w:szCs w:val="24"/>
        </w:rPr>
        <w:t xml:space="preserve"> efforts will allow retailers to sell a broad range of the company’s products from a compact footprint</w:t>
      </w:r>
      <w:r w:rsidR="001810F1">
        <w:rPr>
          <w:rFonts w:ascii="Times New Roman" w:hAnsi="Times New Roman" w:cs="Times New Roman"/>
          <w:sz w:val="24"/>
          <w:szCs w:val="24"/>
        </w:rPr>
        <w:t xml:space="preserve">, and </w:t>
      </w:r>
      <w:r w:rsidR="00F93D8E">
        <w:rPr>
          <w:rFonts w:ascii="Times New Roman" w:hAnsi="Times New Roman" w:cs="Times New Roman"/>
          <w:sz w:val="24"/>
          <w:szCs w:val="24"/>
        </w:rPr>
        <w:t xml:space="preserve">provide </w:t>
      </w:r>
      <w:r w:rsidR="0027315B">
        <w:rPr>
          <w:rFonts w:ascii="Times New Roman" w:hAnsi="Times New Roman" w:cs="Times New Roman"/>
          <w:sz w:val="24"/>
          <w:szCs w:val="24"/>
        </w:rPr>
        <w:t>consumer</w:t>
      </w:r>
      <w:r w:rsidR="00F93D8E">
        <w:rPr>
          <w:rFonts w:ascii="Times New Roman" w:hAnsi="Times New Roman" w:cs="Times New Roman"/>
          <w:sz w:val="24"/>
          <w:szCs w:val="24"/>
        </w:rPr>
        <w:t>s with more choices to customize their products</w:t>
      </w:r>
      <w:r w:rsidR="0027315B">
        <w:rPr>
          <w:rFonts w:ascii="Times New Roman" w:hAnsi="Times New Roman" w:cs="Times New Roman"/>
          <w:sz w:val="24"/>
          <w:szCs w:val="24"/>
        </w:rPr>
        <w:t>.</w:t>
      </w:r>
    </w:p>
    <w:p w14:paraId="0D90FAF9" w14:textId="0E168095" w:rsidR="00C86CE9" w:rsidRDefault="00F93D8E" w:rsidP="00781F53">
      <w:pPr>
        <w:spacing w:line="360" w:lineRule="auto"/>
        <w:ind w:firstLine="720"/>
        <w:rPr>
          <w:rFonts w:ascii="Times New Roman" w:hAnsi="Times New Roman" w:cs="Times New Roman"/>
          <w:sz w:val="24"/>
          <w:szCs w:val="24"/>
        </w:rPr>
      </w:pPr>
      <w:r w:rsidDel="00F93D8E">
        <w:rPr>
          <w:rFonts w:ascii="Times New Roman" w:hAnsi="Times New Roman" w:cs="Times New Roman"/>
          <w:sz w:val="24"/>
          <w:szCs w:val="24"/>
        </w:rPr>
        <w:t xml:space="preserve"> </w:t>
      </w:r>
      <w:r w:rsidR="00C86CE9">
        <w:rPr>
          <w:rFonts w:ascii="Times New Roman" w:hAnsi="Times New Roman" w:cs="Times New Roman"/>
          <w:sz w:val="24"/>
          <w:szCs w:val="24"/>
        </w:rPr>
        <w:t xml:space="preserve">“We’re </w:t>
      </w:r>
      <w:r>
        <w:rPr>
          <w:rFonts w:ascii="Times New Roman" w:hAnsi="Times New Roman" w:cs="Times New Roman"/>
          <w:sz w:val="24"/>
          <w:szCs w:val="24"/>
        </w:rPr>
        <w:t>focusing more on</w:t>
      </w:r>
      <w:r w:rsidR="00C86CE9">
        <w:rPr>
          <w:rFonts w:ascii="Times New Roman" w:hAnsi="Times New Roman" w:cs="Times New Roman"/>
          <w:sz w:val="24"/>
          <w:szCs w:val="24"/>
        </w:rPr>
        <w:t xml:space="preserve"> </w:t>
      </w:r>
      <w:r>
        <w:rPr>
          <w:rFonts w:ascii="Times New Roman" w:hAnsi="Times New Roman" w:cs="Times New Roman"/>
          <w:sz w:val="24"/>
          <w:szCs w:val="24"/>
        </w:rPr>
        <w:t xml:space="preserve">a </w:t>
      </w:r>
      <w:r w:rsidR="00C86CE9">
        <w:rPr>
          <w:rFonts w:ascii="Times New Roman" w:hAnsi="Times New Roman" w:cs="Times New Roman"/>
          <w:sz w:val="24"/>
          <w:szCs w:val="24"/>
        </w:rPr>
        <w:t>program-oriented</w:t>
      </w:r>
      <w:r>
        <w:rPr>
          <w:rFonts w:ascii="Times New Roman" w:hAnsi="Times New Roman" w:cs="Times New Roman"/>
          <w:sz w:val="24"/>
          <w:szCs w:val="24"/>
        </w:rPr>
        <w:t xml:space="preserve"> approach to new products rather than an item-based business</w:t>
      </w:r>
      <w:r w:rsidR="00C86CE9">
        <w:rPr>
          <w:rFonts w:ascii="Times New Roman" w:hAnsi="Times New Roman" w:cs="Times New Roman"/>
          <w:sz w:val="24"/>
          <w:szCs w:val="24"/>
        </w:rPr>
        <w:t>,” said Joelle Kuhlman, vice president of Hooker Upholstery. “Th</w:t>
      </w:r>
      <w:r>
        <w:rPr>
          <w:rFonts w:ascii="Times New Roman" w:hAnsi="Times New Roman" w:cs="Times New Roman"/>
          <w:sz w:val="24"/>
          <w:szCs w:val="24"/>
        </w:rPr>
        <w:t>is strategy</w:t>
      </w:r>
      <w:r w:rsidR="00C86CE9">
        <w:rPr>
          <w:rFonts w:ascii="Times New Roman" w:hAnsi="Times New Roman" w:cs="Times New Roman"/>
          <w:sz w:val="24"/>
          <w:szCs w:val="24"/>
        </w:rPr>
        <w:t xml:space="preserve"> helps our</w:t>
      </w:r>
      <w:r>
        <w:rPr>
          <w:rFonts w:ascii="Times New Roman" w:hAnsi="Times New Roman" w:cs="Times New Roman"/>
          <w:sz w:val="24"/>
          <w:szCs w:val="24"/>
        </w:rPr>
        <w:t xml:space="preserve"> retail partners sell more products from a</w:t>
      </w:r>
      <w:r w:rsidR="00416382">
        <w:rPr>
          <w:rFonts w:ascii="Times New Roman" w:hAnsi="Times New Roman" w:cs="Times New Roman"/>
          <w:sz w:val="24"/>
          <w:szCs w:val="24"/>
        </w:rPr>
        <w:t xml:space="preserve"> smaller footprint</w:t>
      </w:r>
      <w:r>
        <w:rPr>
          <w:rFonts w:ascii="Times New Roman" w:hAnsi="Times New Roman" w:cs="Times New Roman"/>
          <w:sz w:val="24"/>
          <w:szCs w:val="24"/>
        </w:rPr>
        <w:t xml:space="preserve"> </w:t>
      </w:r>
      <w:r w:rsidR="00416382">
        <w:rPr>
          <w:rFonts w:ascii="Times New Roman" w:hAnsi="Times New Roman" w:cs="Times New Roman"/>
          <w:sz w:val="24"/>
          <w:szCs w:val="24"/>
        </w:rPr>
        <w:t xml:space="preserve">while giving </w:t>
      </w:r>
      <w:r w:rsidR="00C86CE9">
        <w:rPr>
          <w:rFonts w:ascii="Times New Roman" w:hAnsi="Times New Roman" w:cs="Times New Roman"/>
          <w:sz w:val="24"/>
          <w:szCs w:val="24"/>
        </w:rPr>
        <w:t>consumer</w:t>
      </w:r>
      <w:r w:rsidR="00416382">
        <w:rPr>
          <w:rFonts w:ascii="Times New Roman" w:hAnsi="Times New Roman" w:cs="Times New Roman"/>
          <w:sz w:val="24"/>
          <w:szCs w:val="24"/>
        </w:rPr>
        <w:t>s</w:t>
      </w:r>
      <w:r w:rsidR="00C86CE9">
        <w:rPr>
          <w:rFonts w:ascii="Times New Roman" w:hAnsi="Times New Roman" w:cs="Times New Roman"/>
          <w:sz w:val="24"/>
          <w:szCs w:val="24"/>
        </w:rPr>
        <w:t xml:space="preserve"> more choice</w:t>
      </w:r>
      <w:r w:rsidR="00416382">
        <w:rPr>
          <w:rFonts w:ascii="Times New Roman" w:hAnsi="Times New Roman" w:cs="Times New Roman"/>
          <w:sz w:val="24"/>
          <w:szCs w:val="24"/>
        </w:rPr>
        <w:t xml:space="preserve"> </w:t>
      </w:r>
      <w:r w:rsidR="00C86CE9">
        <w:rPr>
          <w:rFonts w:ascii="Times New Roman" w:hAnsi="Times New Roman" w:cs="Times New Roman"/>
          <w:sz w:val="24"/>
          <w:szCs w:val="24"/>
        </w:rPr>
        <w:t>a</w:t>
      </w:r>
      <w:r w:rsidR="00416382">
        <w:rPr>
          <w:rFonts w:ascii="Times New Roman" w:hAnsi="Times New Roman" w:cs="Times New Roman"/>
          <w:sz w:val="24"/>
          <w:szCs w:val="24"/>
        </w:rPr>
        <w:t>nd a</w:t>
      </w:r>
      <w:r w:rsidR="00C86CE9">
        <w:rPr>
          <w:rFonts w:ascii="Times New Roman" w:hAnsi="Times New Roman" w:cs="Times New Roman"/>
          <w:sz w:val="24"/>
          <w:szCs w:val="24"/>
        </w:rPr>
        <w:t xml:space="preserve"> gre</w:t>
      </w:r>
      <w:r w:rsidR="00DE2C79">
        <w:rPr>
          <w:rFonts w:ascii="Times New Roman" w:hAnsi="Times New Roman" w:cs="Times New Roman"/>
          <w:sz w:val="24"/>
          <w:szCs w:val="24"/>
        </w:rPr>
        <w:t>at value</w:t>
      </w:r>
      <w:r w:rsidR="00C86CE9">
        <w:rPr>
          <w:rFonts w:ascii="Times New Roman" w:hAnsi="Times New Roman" w:cs="Times New Roman"/>
          <w:sz w:val="24"/>
          <w:szCs w:val="24"/>
        </w:rPr>
        <w:t>.”</w:t>
      </w:r>
    </w:p>
    <w:p w14:paraId="5E3C81FA" w14:textId="61105342" w:rsidR="00416382" w:rsidRDefault="00416382" w:rsidP="00416382">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new strategy is headlined by </w:t>
      </w:r>
      <w:r w:rsidRPr="001810F1">
        <w:rPr>
          <w:rFonts w:ascii="Times New Roman" w:hAnsi="Times New Roman" w:cs="Times New Roman"/>
          <w:i/>
          <w:sz w:val="24"/>
          <w:szCs w:val="24"/>
        </w:rPr>
        <w:t>“Recline and Refresh”</w:t>
      </w:r>
      <w:r>
        <w:rPr>
          <w:rFonts w:ascii="Times New Roman" w:hAnsi="Times New Roman" w:cs="Times New Roman"/>
          <w:sz w:val="24"/>
          <w:szCs w:val="24"/>
        </w:rPr>
        <w:t xml:space="preserve"> a new recliner program that makes its five best-selling reclining chairs available with a variety of new functions and a choice of two leather colors. Each model is available with a pushback reclining mechanism, a recliner with a power headrest and power reclining mechanism, or a swivel glider with power recline. </w:t>
      </w:r>
    </w:p>
    <w:p w14:paraId="52534423" w14:textId="42E03AAC" w:rsidR="00416382" w:rsidRDefault="00416382" w:rsidP="00416382">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program approach allows our retailers the opportunity to sell six items from one retail floor slot versus just one item,” Kuhlman said. “We’re rolling out the program with a set of customizable point-of-purchase materials including banners that show all available styles and functions for each model as well as hang tags for each item with swatches of the leather choices. The materials can be customized for individual dealers</w:t>
      </w:r>
      <w:r w:rsidR="00F65DE7">
        <w:rPr>
          <w:rFonts w:ascii="Times New Roman" w:hAnsi="Times New Roman" w:cs="Times New Roman"/>
          <w:sz w:val="24"/>
          <w:szCs w:val="24"/>
        </w:rPr>
        <w:t xml:space="preserve"> with their store name and logo.”</w:t>
      </w:r>
    </w:p>
    <w:p w14:paraId="2F533FA0" w14:textId="77777777" w:rsidR="00F65DE7" w:rsidRDefault="00F65DE7" w:rsidP="00262152">
      <w:pPr>
        <w:spacing w:line="360" w:lineRule="auto"/>
        <w:jc w:val="center"/>
        <w:rPr>
          <w:rFonts w:ascii="Times New Roman" w:hAnsi="Times New Roman" w:cs="Times New Roman"/>
          <w:sz w:val="24"/>
          <w:szCs w:val="24"/>
        </w:rPr>
      </w:pPr>
      <w:bookmarkStart w:id="0" w:name="_GoBack"/>
      <w:bookmarkEnd w:id="0"/>
      <w:r>
        <w:rPr>
          <w:rFonts w:ascii="Times New Roman" w:hAnsi="Times New Roman" w:cs="Times New Roman"/>
          <w:sz w:val="24"/>
          <w:szCs w:val="24"/>
        </w:rPr>
        <w:t>-more-</w:t>
      </w:r>
    </w:p>
    <w:p w14:paraId="27BCB744" w14:textId="04E6A12B" w:rsidR="00F65DE7" w:rsidRDefault="00F65DE7" w:rsidP="00F65DE7">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HOOKER UPHOLSTERY TOUTS PROGRAM APPROACH</w:t>
      </w:r>
    </w:p>
    <w:p w14:paraId="0DCF72E3" w14:textId="77777777" w:rsidR="00F65DE7" w:rsidRDefault="00F65DE7" w:rsidP="00F65DE7">
      <w:pPr>
        <w:spacing w:line="360" w:lineRule="auto"/>
        <w:rPr>
          <w:rFonts w:ascii="Times New Roman" w:hAnsi="Times New Roman" w:cs="Times New Roman"/>
          <w:sz w:val="24"/>
          <w:szCs w:val="24"/>
        </w:rPr>
      </w:pPr>
      <w:r>
        <w:rPr>
          <w:rFonts w:ascii="Times New Roman" w:hAnsi="Times New Roman" w:cs="Times New Roman"/>
          <w:sz w:val="24"/>
          <w:szCs w:val="24"/>
        </w:rPr>
        <w:t>PAGE 2-2-2-2</w:t>
      </w:r>
    </w:p>
    <w:p w14:paraId="072CCCED" w14:textId="04988501" w:rsidR="003B1E0E" w:rsidRDefault="003B1E0E" w:rsidP="00781F53">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Expanding on its popular </w:t>
      </w:r>
      <w:r w:rsidRPr="002617FD">
        <w:rPr>
          <w:rFonts w:ascii="Times New Roman" w:hAnsi="Times New Roman" w:cs="Times New Roman"/>
          <w:i/>
          <w:iCs/>
          <w:sz w:val="24"/>
          <w:szCs w:val="24"/>
        </w:rPr>
        <w:t>Your Choice</w:t>
      </w:r>
      <w:r>
        <w:rPr>
          <w:rFonts w:ascii="Times New Roman" w:hAnsi="Times New Roman" w:cs="Times New Roman"/>
          <w:i/>
          <w:iCs/>
          <w:sz w:val="24"/>
          <w:szCs w:val="24"/>
        </w:rPr>
        <w:t xml:space="preserve"> </w:t>
      </w:r>
      <w:r>
        <w:rPr>
          <w:rFonts w:ascii="Times New Roman" w:hAnsi="Times New Roman" w:cs="Times New Roman"/>
          <w:sz w:val="24"/>
          <w:szCs w:val="24"/>
        </w:rPr>
        <w:t>program that was launched in April 2019, the company is adding</w:t>
      </w:r>
      <w:r w:rsidR="00335584">
        <w:rPr>
          <w:rFonts w:ascii="Times New Roman" w:hAnsi="Times New Roman" w:cs="Times New Roman"/>
          <w:sz w:val="24"/>
          <w:szCs w:val="24"/>
        </w:rPr>
        <w:t xml:space="preserve"> f</w:t>
      </w:r>
      <w:r w:rsidR="00262152">
        <w:rPr>
          <w:rFonts w:ascii="Times New Roman" w:hAnsi="Times New Roman" w:cs="Times New Roman"/>
          <w:sz w:val="24"/>
          <w:szCs w:val="24"/>
        </w:rPr>
        <w:t>ive</w:t>
      </w:r>
      <w:r w:rsidR="00335584">
        <w:rPr>
          <w:rFonts w:ascii="Times New Roman" w:hAnsi="Times New Roman" w:cs="Times New Roman"/>
          <w:sz w:val="24"/>
          <w:szCs w:val="24"/>
        </w:rPr>
        <w:t xml:space="preserve"> seating groups – two motion</w:t>
      </w:r>
      <w:r w:rsidR="00262152">
        <w:rPr>
          <w:rFonts w:ascii="Times New Roman" w:hAnsi="Times New Roman" w:cs="Times New Roman"/>
          <w:sz w:val="24"/>
          <w:szCs w:val="24"/>
        </w:rPr>
        <w:t>, two casual living with power footrests</w:t>
      </w:r>
      <w:r w:rsidR="00335584">
        <w:rPr>
          <w:rFonts w:ascii="Times New Roman" w:hAnsi="Times New Roman" w:cs="Times New Roman"/>
          <w:sz w:val="24"/>
          <w:szCs w:val="24"/>
        </w:rPr>
        <w:t xml:space="preserve"> and </w:t>
      </w:r>
      <w:r w:rsidR="00262152">
        <w:rPr>
          <w:rFonts w:ascii="Times New Roman" w:hAnsi="Times New Roman" w:cs="Times New Roman"/>
          <w:sz w:val="24"/>
          <w:szCs w:val="24"/>
        </w:rPr>
        <w:t>one</w:t>
      </w:r>
      <w:r w:rsidR="00335584">
        <w:rPr>
          <w:rFonts w:ascii="Times New Roman" w:hAnsi="Times New Roman" w:cs="Times New Roman"/>
          <w:sz w:val="24"/>
          <w:szCs w:val="24"/>
        </w:rPr>
        <w:t xml:space="preserve"> stationary – as well as a pair of club chairs and a recliner</w:t>
      </w:r>
      <w:r>
        <w:rPr>
          <w:rFonts w:ascii="Times New Roman" w:hAnsi="Times New Roman" w:cs="Times New Roman"/>
          <w:sz w:val="24"/>
          <w:szCs w:val="24"/>
        </w:rPr>
        <w:t xml:space="preserve"> to its already expansive product selection</w:t>
      </w:r>
      <w:r w:rsidR="00335584">
        <w:rPr>
          <w:rFonts w:ascii="Times New Roman" w:hAnsi="Times New Roman" w:cs="Times New Roman"/>
          <w:sz w:val="24"/>
          <w:szCs w:val="24"/>
        </w:rPr>
        <w:t xml:space="preserve">. </w:t>
      </w:r>
      <w:r>
        <w:rPr>
          <w:rFonts w:ascii="Times New Roman" w:hAnsi="Times New Roman" w:cs="Times New Roman"/>
          <w:sz w:val="24"/>
          <w:szCs w:val="24"/>
        </w:rPr>
        <w:t xml:space="preserve">All </w:t>
      </w:r>
      <w:r w:rsidRPr="002617FD">
        <w:rPr>
          <w:rFonts w:ascii="Times New Roman" w:hAnsi="Times New Roman" w:cs="Times New Roman"/>
          <w:i/>
          <w:iCs/>
          <w:sz w:val="24"/>
          <w:szCs w:val="24"/>
        </w:rPr>
        <w:t>Your Choice</w:t>
      </w:r>
      <w:r>
        <w:rPr>
          <w:rFonts w:ascii="Times New Roman" w:hAnsi="Times New Roman" w:cs="Times New Roman"/>
          <w:sz w:val="24"/>
          <w:szCs w:val="24"/>
        </w:rPr>
        <w:t xml:space="preserve"> pieces are available for immediate shipment in married covers from the company’s Martinsville warehouse, or are available in a choice of 15 leathers with a custom order lead time at the same warehouse price as in-stock pieces and no minimum orders.</w:t>
      </w:r>
    </w:p>
    <w:p w14:paraId="54E3911C" w14:textId="23996F44" w:rsidR="003B1E0E" w:rsidRDefault="003B1E0E" w:rsidP="00781F53">
      <w:pPr>
        <w:spacing w:line="360" w:lineRule="auto"/>
        <w:ind w:firstLine="720"/>
        <w:rPr>
          <w:rFonts w:ascii="Times New Roman" w:hAnsi="Times New Roman" w:cs="Times New Roman"/>
          <w:sz w:val="24"/>
          <w:szCs w:val="24"/>
        </w:rPr>
      </w:pPr>
      <w:r>
        <w:rPr>
          <w:rFonts w:ascii="Times New Roman" w:hAnsi="Times New Roman" w:cs="Times New Roman"/>
          <w:sz w:val="24"/>
          <w:szCs w:val="24"/>
        </w:rPr>
        <w:t>A point-of-purchase “starter pack” that includes a</w:t>
      </w:r>
      <w:r w:rsidR="00262152">
        <w:rPr>
          <w:rFonts w:ascii="Times New Roman" w:hAnsi="Times New Roman" w:cs="Times New Roman"/>
          <w:sz w:val="24"/>
          <w:szCs w:val="24"/>
        </w:rPr>
        <w:t xml:space="preserve"> Hooker Upholstery binder,</w:t>
      </w:r>
      <w:r>
        <w:rPr>
          <w:rFonts w:ascii="Times New Roman" w:hAnsi="Times New Roman" w:cs="Times New Roman"/>
          <w:sz w:val="24"/>
          <w:szCs w:val="24"/>
        </w:rPr>
        <w:t xml:space="preserve"> loose-leaf catalog, hang tags and swatches showing the 15 leather cover options are also being rolled out this Market to help retail sales associates place orders for consumers on the sales floor.</w:t>
      </w:r>
    </w:p>
    <w:p w14:paraId="1E478609" w14:textId="77777777" w:rsidR="00367E26" w:rsidRDefault="00367E26" w:rsidP="00781F53">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program strategy also is being extended to the company’s lineup of modular sectionals – a category Hooker Upholstery entered in April 2018</w:t>
      </w:r>
      <w:r w:rsidR="002A3F79">
        <w:rPr>
          <w:rFonts w:ascii="Times New Roman" w:hAnsi="Times New Roman" w:cs="Times New Roman"/>
          <w:sz w:val="24"/>
          <w:szCs w:val="24"/>
        </w:rPr>
        <w:t xml:space="preserve"> that is being expanded for the second time in October. Modular units can be sold in a variety of configurations, which allow dealers to sell multiple SKUs from a single slot on the sales floor.</w:t>
      </w:r>
    </w:p>
    <w:p w14:paraId="38EDDC3D" w14:textId="77777777" w:rsidR="002A3F79" w:rsidRDefault="002A3F79" w:rsidP="00781F53">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All the new pieces will be on display at Hooker Upholstery’s High Point showroom, space C-1058 of the International Home Furnishings Center. </w:t>
      </w:r>
    </w:p>
    <w:p w14:paraId="1826E941" w14:textId="77777777" w:rsidR="002A3F79" w:rsidRPr="00296DF2" w:rsidRDefault="002A3F79" w:rsidP="00781F53">
      <w:pPr>
        <w:spacing w:after="0" w:line="360" w:lineRule="auto"/>
        <w:ind w:firstLine="720"/>
        <w:rPr>
          <w:rFonts w:ascii="Times New Roman" w:hAnsi="Times New Roman" w:cs="Times New Roman"/>
          <w:sz w:val="24"/>
          <w:szCs w:val="24"/>
        </w:rPr>
      </w:pPr>
      <w:bookmarkStart w:id="1" w:name="_Hlk489858799"/>
      <w:r w:rsidRPr="00296DF2">
        <w:rPr>
          <w:rFonts w:ascii="Times New Roman" w:hAnsi="Times New Roman" w:cs="Times New Roman"/>
          <w:sz w:val="24"/>
          <w:szCs w:val="24"/>
        </w:rPr>
        <w:t>Founded by the Hooker family in 1924, Hooker Furniture Corp. is a designer, marketer, manufacturer and importer of case goods, leather furniture and fabric-upholstered furniture for the residential, hospitality and contract markets. The company also domestically manufactures premium residential custom leather and custom fabric-upholstered furniture through its Bradington-Young</w:t>
      </w:r>
      <w:r>
        <w:rPr>
          <w:rFonts w:ascii="Times New Roman" w:hAnsi="Times New Roman" w:cs="Times New Roman"/>
          <w:sz w:val="24"/>
          <w:szCs w:val="24"/>
        </w:rPr>
        <w:t>, MARQ</w:t>
      </w:r>
      <w:r w:rsidRPr="00296DF2">
        <w:rPr>
          <w:rFonts w:ascii="Times New Roman" w:hAnsi="Times New Roman" w:cs="Times New Roman"/>
          <w:sz w:val="24"/>
          <w:szCs w:val="24"/>
        </w:rPr>
        <w:t xml:space="preserve"> and Sam Moore Furniture brands. It is ranked among the nation's largest publicly traded furniture sources, based on 2016 shipments to U.S. retailers, according to a 2017 survey by a leading trade publication. Hooker Furniture’s corporate offices and upholstery manufacturing facilities are located in Virginia and North Carolina, with showrooms in High Point, N.C., and Ho Chi Minh City, Vietnam. The company operates eight distribution centers in North Carolina, Virginia, California and Vietnam. For more information, please visit hookerfurniture.com.</w:t>
      </w:r>
    </w:p>
    <w:bookmarkEnd w:id="1"/>
    <w:p w14:paraId="27CF14F8" w14:textId="77777777" w:rsidR="002A3F79" w:rsidRPr="00EC7822" w:rsidRDefault="002A3F79" w:rsidP="00105ECA">
      <w:pPr>
        <w:spacing w:line="360" w:lineRule="auto"/>
        <w:jc w:val="center"/>
        <w:rPr>
          <w:rFonts w:ascii="Times New Roman" w:hAnsi="Times New Roman" w:cs="Times New Roman"/>
          <w:sz w:val="24"/>
          <w:szCs w:val="24"/>
        </w:rPr>
      </w:pPr>
      <w:r>
        <w:rPr>
          <w:rFonts w:asciiTheme="majorBidi" w:hAnsiTheme="majorBidi" w:cstheme="majorBidi"/>
          <w:lang w:val="sv-SE"/>
        </w:rPr>
        <w:t>-30-</w:t>
      </w:r>
    </w:p>
    <w:p w14:paraId="4E6423F7" w14:textId="77777777" w:rsidR="002A3F79" w:rsidRDefault="002A3F79" w:rsidP="00781F53">
      <w:pPr>
        <w:spacing w:line="360" w:lineRule="auto"/>
        <w:ind w:firstLine="720"/>
        <w:rPr>
          <w:rFonts w:ascii="Times New Roman" w:hAnsi="Times New Roman" w:cs="Times New Roman"/>
          <w:sz w:val="24"/>
          <w:szCs w:val="24"/>
        </w:rPr>
      </w:pPr>
    </w:p>
    <w:sectPr w:rsidR="002A3F79" w:rsidSect="00105ECA">
      <w:pgSz w:w="12240" w:h="15840"/>
      <w:pgMar w:top="900" w:right="1440" w:bottom="86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B01"/>
    <w:rsid w:val="00105ECA"/>
    <w:rsid w:val="001810F1"/>
    <w:rsid w:val="00252816"/>
    <w:rsid w:val="00262152"/>
    <w:rsid w:val="0027315B"/>
    <w:rsid w:val="002A3F79"/>
    <w:rsid w:val="00335584"/>
    <w:rsid w:val="00362DC5"/>
    <w:rsid w:val="00367E26"/>
    <w:rsid w:val="00373A40"/>
    <w:rsid w:val="003B1E0E"/>
    <w:rsid w:val="003C1B4A"/>
    <w:rsid w:val="00416382"/>
    <w:rsid w:val="00781F53"/>
    <w:rsid w:val="007E1591"/>
    <w:rsid w:val="008B7F23"/>
    <w:rsid w:val="00A5675F"/>
    <w:rsid w:val="00A67B01"/>
    <w:rsid w:val="00C86CE9"/>
    <w:rsid w:val="00CC67D3"/>
    <w:rsid w:val="00D3667E"/>
    <w:rsid w:val="00DE2C79"/>
    <w:rsid w:val="00EB161E"/>
    <w:rsid w:val="00F65DE7"/>
    <w:rsid w:val="00F93D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340A5"/>
  <w15:chartTrackingRefBased/>
  <w15:docId w15:val="{273BDEAA-B0FA-4CB0-ACB2-6198D1D46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B01"/>
    <w:rPr>
      <w:lang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67B0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67B01"/>
    <w:rPr>
      <w:color w:val="0563C1" w:themeColor="hyperlink"/>
      <w:u w:val="single"/>
    </w:rPr>
  </w:style>
  <w:style w:type="paragraph" w:styleId="BalloonText">
    <w:name w:val="Balloon Text"/>
    <w:basedOn w:val="Normal"/>
    <w:link w:val="BalloonTextChar"/>
    <w:uiPriority w:val="99"/>
    <w:semiHidden/>
    <w:unhideWhenUsed/>
    <w:rsid w:val="00A67B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7B01"/>
    <w:rPr>
      <w:rFonts w:ascii="Segoe UI" w:hAnsi="Segoe UI" w:cs="Segoe UI"/>
      <w:sz w:val="18"/>
      <w:szCs w:val="18"/>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khawkins@scompr.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651</Words>
  <Characters>3717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Larry Thomas</dc:creator>
  <cp:keywords/>
  <dc:description/>
  <cp:lastModifiedBy>Kristin Hawkins</cp:lastModifiedBy>
  <cp:revision>3</cp:revision>
  <dcterms:created xsi:type="dcterms:W3CDTF">2019-09-12T14:26:00Z</dcterms:created>
  <dcterms:modified xsi:type="dcterms:W3CDTF">2019-09-12T14:28:00Z</dcterms:modified>
</cp:coreProperties>
</file>