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5FFF5" w14:textId="2E971808" w:rsidR="004C1A76" w:rsidRPr="001C102F" w:rsidRDefault="00116440" w:rsidP="004C1A76">
      <w:pPr>
        <w:jc w:val="right"/>
        <w:rPr>
          <w:rStyle w:val="A1"/>
          <w:rFonts w:ascii="Cambria" w:hAnsi="Cambria" w:cstheme="minorHAnsi"/>
          <w:b/>
          <w:color w:val="A6A6A6" w:themeColor="background1" w:themeShade="A6"/>
        </w:rPr>
      </w:pPr>
      <w:r>
        <w:rPr>
          <w:rStyle w:val="A1"/>
          <w:rFonts w:ascii="Cambria" w:hAnsi="Cambria" w:cstheme="minorHAnsi"/>
          <w:b/>
          <w:color w:val="A6A6A6" w:themeColor="background1" w:themeShade="A6"/>
        </w:rPr>
        <w:t>FOR IMMEDIATE RELEASE</w:t>
      </w:r>
    </w:p>
    <w:p w14:paraId="597FF9FB" w14:textId="77777777" w:rsidR="004C1A76" w:rsidRPr="001C102F" w:rsidRDefault="004C1A76" w:rsidP="00792B8B">
      <w:pPr>
        <w:jc w:val="center"/>
        <w:rPr>
          <w:rFonts w:ascii="Cambria" w:hAnsi="Cambria" w:cstheme="minorHAnsi"/>
          <w:b/>
          <w:bCs/>
          <w:sz w:val="32"/>
          <w:szCs w:val="32"/>
        </w:rPr>
      </w:pPr>
    </w:p>
    <w:p w14:paraId="4CBFB926" w14:textId="77777777" w:rsidR="00C03C76" w:rsidRDefault="0065118E" w:rsidP="00AD6C46">
      <w:pPr>
        <w:jc w:val="center"/>
        <w:rPr>
          <w:rFonts w:ascii="Cambria" w:hAnsi="Cambria" w:cstheme="minorHAnsi"/>
          <w:b/>
          <w:bCs/>
          <w:sz w:val="32"/>
          <w:szCs w:val="32"/>
        </w:rPr>
      </w:pPr>
      <w:r w:rsidRPr="001C102F">
        <w:rPr>
          <w:rFonts w:ascii="Cambria" w:hAnsi="Cambria" w:cstheme="minorHAnsi"/>
          <w:b/>
          <w:bCs/>
          <w:sz w:val="32"/>
          <w:szCs w:val="32"/>
        </w:rPr>
        <w:t xml:space="preserve">Baker </w:t>
      </w:r>
      <w:r w:rsidR="00536A60">
        <w:rPr>
          <w:rFonts w:ascii="Cambria" w:hAnsi="Cambria" w:cstheme="minorHAnsi"/>
          <w:b/>
          <w:bCs/>
          <w:sz w:val="32"/>
          <w:szCs w:val="32"/>
        </w:rPr>
        <w:t>Furniture</w:t>
      </w:r>
      <w:r w:rsidR="002065DE" w:rsidRPr="001C102F">
        <w:rPr>
          <w:rFonts w:ascii="Cambria" w:hAnsi="Cambria" w:cstheme="minorHAnsi"/>
          <w:b/>
          <w:bCs/>
          <w:sz w:val="32"/>
          <w:szCs w:val="32"/>
        </w:rPr>
        <w:t xml:space="preserve"> </w:t>
      </w:r>
      <w:r w:rsidR="00956F54">
        <w:rPr>
          <w:rFonts w:ascii="Cambria" w:hAnsi="Cambria" w:cstheme="minorHAnsi"/>
          <w:b/>
          <w:bCs/>
          <w:sz w:val="32"/>
          <w:szCs w:val="32"/>
        </w:rPr>
        <w:t xml:space="preserve">and Thomas Pheasant Commemorate </w:t>
      </w:r>
    </w:p>
    <w:p w14:paraId="3C8D836D" w14:textId="2C6C8E5B" w:rsidR="00956F54" w:rsidRDefault="00956F54" w:rsidP="00AD6C46">
      <w:pPr>
        <w:jc w:val="center"/>
        <w:rPr>
          <w:rFonts w:ascii="Cambria" w:hAnsi="Cambria" w:cstheme="minorHAnsi"/>
          <w:b/>
          <w:bCs/>
          <w:sz w:val="32"/>
          <w:szCs w:val="32"/>
        </w:rPr>
      </w:pPr>
      <w:r>
        <w:rPr>
          <w:rFonts w:ascii="Cambria" w:hAnsi="Cambria" w:cstheme="minorHAnsi"/>
          <w:b/>
          <w:bCs/>
          <w:sz w:val="32"/>
          <w:szCs w:val="32"/>
        </w:rPr>
        <w:t>20-Year Partnership with</w:t>
      </w:r>
      <w:r w:rsidR="00C03C76">
        <w:rPr>
          <w:rFonts w:ascii="Cambria" w:hAnsi="Cambria" w:cstheme="minorHAnsi"/>
          <w:b/>
          <w:bCs/>
          <w:sz w:val="32"/>
          <w:szCs w:val="32"/>
        </w:rPr>
        <w:t xml:space="preserve"> </w:t>
      </w:r>
      <w:r w:rsidR="005A7A26">
        <w:rPr>
          <w:rFonts w:ascii="Cambria" w:hAnsi="Cambria" w:cstheme="minorHAnsi"/>
          <w:b/>
          <w:bCs/>
          <w:sz w:val="32"/>
          <w:szCs w:val="32"/>
        </w:rPr>
        <w:t>Dynamic</w:t>
      </w:r>
      <w:r>
        <w:rPr>
          <w:rFonts w:ascii="Cambria" w:hAnsi="Cambria" w:cstheme="minorHAnsi"/>
          <w:b/>
          <w:bCs/>
          <w:sz w:val="32"/>
          <w:szCs w:val="32"/>
        </w:rPr>
        <w:t xml:space="preserve"> Furniture Collection </w:t>
      </w:r>
    </w:p>
    <w:p w14:paraId="0AFA8E92" w14:textId="77777777" w:rsidR="00956F54" w:rsidRDefault="00956F54" w:rsidP="00AD6C46">
      <w:pPr>
        <w:jc w:val="center"/>
        <w:rPr>
          <w:rFonts w:ascii="Cambria" w:hAnsi="Cambria" w:cstheme="minorHAnsi"/>
          <w:b/>
          <w:bCs/>
          <w:sz w:val="32"/>
          <w:szCs w:val="32"/>
        </w:rPr>
      </w:pPr>
    </w:p>
    <w:p w14:paraId="67445B39" w14:textId="64EEBFD3" w:rsidR="007E2676" w:rsidRPr="001F2789" w:rsidRDefault="007E2676" w:rsidP="004A242E">
      <w:pPr>
        <w:jc w:val="center"/>
        <w:rPr>
          <w:rFonts w:ascii="Cambria" w:hAnsi="Cambria"/>
          <w:i/>
          <w:iCs/>
          <w:sz w:val="26"/>
          <w:szCs w:val="26"/>
        </w:rPr>
      </w:pPr>
      <w:r w:rsidRPr="001F2789">
        <w:rPr>
          <w:rFonts w:ascii="Cambria" w:hAnsi="Cambria"/>
          <w:i/>
          <w:iCs/>
          <w:sz w:val="26"/>
          <w:szCs w:val="26"/>
        </w:rPr>
        <w:t xml:space="preserve">The </w:t>
      </w:r>
      <w:r w:rsidR="00420C25" w:rsidRPr="001F2789">
        <w:rPr>
          <w:rFonts w:ascii="Cambria" w:hAnsi="Cambria"/>
          <w:i/>
          <w:iCs/>
          <w:sz w:val="26"/>
          <w:szCs w:val="26"/>
        </w:rPr>
        <w:t>58</w:t>
      </w:r>
      <w:r w:rsidRPr="001F2789">
        <w:rPr>
          <w:rFonts w:ascii="Cambria" w:hAnsi="Cambria"/>
          <w:i/>
          <w:iCs/>
          <w:sz w:val="26"/>
          <w:szCs w:val="26"/>
        </w:rPr>
        <w:t>-Piece Collection</w:t>
      </w:r>
      <w:r w:rsidR="00162618" w:rsidRPr="001F2789">
        <w:rPr>
          <w:rFonts w:ascii="Cambria" w:hAnsi="Cambria"/>
          <w:i/>
          <w:iCs/>
          <w:sz w:val="26"/>
          <w:szCs w:val="26"/>
        </w:rPr>
        <w:t xml:space="preserve"> – A Study in Modern Elegance –</w:t>
      </w:r>
      <w:r w:rsidR="005A7A26" w:rsidRPr="001F2789">
        <w:rPr>
          <w:rFonts w:ascii="Cambria" w:hAnsi="Cambria"/>
          <w:i/>
          <w:iCs/>
          <w:sz w:val="26"/>
          <w:szCs w:val="26"/>
        </w:rPr>
        <w:t xml:space="preserve"> Features </w:t>
      </w:r>
      <w:r w:rsidR="00162618" w:rsidRPr="001F2789">
        <w:rPr>
          <w:rFonts w:ascii="Cambria" w:hAnsi="Cambria"/>
          <w:i/>
          <w:iCs/>
          <w:sz w:val="26"/>
          <w:szCs w:val="26"/>
        </w:rPr>
        <w:t xml:space="preserve">Stylish </w:t>
      </w:r>
      <w:r w:rsidR="005A7A26" w:rsidRPr="001F2789">
        <w:rPr>
          <w:rFonts w:ascii="Cambria" w:hAnsi="Cambria"/>
          <w:i/>
          <w:iCs/>
          <w:sz w:val="26"/>
          <w:szCs w:val="26"/>
        </w:rPr>
        <w:t xml:space="preserve">Bedroom, Dining, Occasional, Upholstery, Mirrors &amp; Lighting Pieces </w:t>
      </w:r>
    </w:p>
    <w:p w14:paraId="38F4D3CB" w14:textId="77777777" w:rsidR="008049F6" w:rsidRPr="001F2789" w:rsidRDefault="008049F6" w:rsidP="00792B8B">
      <w:pPr>
        <w:jc w:val="center"/>
        <w:rPr>
          <w:rFonts w:ascii="Cambria" w:hAnsi="Cambria" w:cstheme="minorHAnsi"/>
          <w:bCs/>
          <w:iCs/>
          <w:sz w:val="26"/>
          <w:szCs w:val="26"/>
        </w:rPr>
      </w:pPr>
    </w:p>
    <w:p w14:paraId="6B4AFD3D" w14:textId="24EFD413" w:rsidR="00E21DEB" w:rsidRDefault="00F03546" w:rsidP="003A54D0">
      <w:pPr>
        <w:spacing w:line="276" w:lineRule="auto"/>
        <w:rPr>
          <w:rFonts w:ascii="Cambria" w:hAnsi="Cambria"/>
          <w:sz w:val="22"/>
          <w:szCs w:val="22"/>
        </w:rPr>
      </w:pPr>
      <w:r w:rsidRPr="001F2789">
        <w:rPr>
          <w:rFonts w:ascii="Cambria" w:hAnsi="Cambria"/>
          <w:sz w:val="22"/>
          <w:szCs w:val="22"/>
        </w:rPr>
        <w:t>CONNELLY SPRINGS, NC</w:t>
      </w:r>
      <w:r w:rsidR="008049F6" w:rsidRPr="001F2789">
        <w:rPr>
          <w:rFonts w:ascii="Cambria" w:hAnsi="Cambria"/>
          <w:sz w:val="22"/>
          <w:szCs w:val="22"/>
        </w:rPr>
        <w:t xml:space="preserve"> (</w:t>
      </w:r>
      <w:r w:rsidR="003B3763" w:rsidRPr="001F2789">
        <w:rPr>
          <w:rFonts w:ascii="Cambria" w:hAnsi="Cambria"/>
          <w:sz w:val="22"/>
          <w:szCs w:val="22"/>
        </w:rPr>
        <w:t>Fall</w:t>
      </w:r>
      <w:r w:rsidR="00C664AF" w:rsidRPr="001F2789">
        <w:rPr>
          <w:rFonts w:ascii="Cambria" w:hAnsi="Cambria"/>
          <w:sz w:val="22"/>
          <w:szCs w:val="22"/>
        </w:rPr>
        <w:t xml:space="preserve"> </w:t>
      </w:r>
      <w:r w:rsidR="009B6A5C" w:rsidRPr="001F2789">
        <w:rPr>
          <w:rFonts w:ascii="Cambria" w:hAnsi="Cambria"/>
          <w:sz w:val="22"/>
          <w:szCs w:val="22"/>
        </w:rPr>
        <w:t>202</w:t>
      </w:r>
      <w:r w:rsidR="00226F78" w:rsidRPr="001F2789">
        <w:rPr>
          <w:rFonts w:ascii="Cambria" w:hAnsi="Cambria"/>
          <w:sz w:val="22"/>
          <w:szCs w:val="22"/>
        </w:rPr>
        <w:t>2</w:t>
      </w:r>
      <w:r w:rsidR="008049F6" w:rsidRPr="001F2789">
        <w:rPr>
          <w:rFonts w:ascii="Cambria" w:hAnsi="Cambria"/>
          <w:sz w:val="22"/>
          <w:szCs w:val="22"/>
        </w:rPr>
        <w:t xml:space="preserve">) – Baker Interiors Group is delighted to </w:t>
      </w:r>
      <w:r w:rsidR="004A3B39" w:rsidRPr="001F2789">
        <w:rPr>
          <w:rFonts w:ascii="Cambria" w:hAnsi="Cambria"/>
          <w:sz w:val="22"/>
          <w:szCs w:val="22"/>
        </w:rPr>
        <w:t xml:space="preserve">announce </w:t>
      </w:r>
      <w:r w:rsidR="004A242E" w:rsidRPr="001F2789">
        <w:rPr>
          <w:rFonts w:ascii="Cambria" w:hAnsi="Cambria"/>
          <w:sz w:val="22"/>
          <w:szCs w:val="22"/>
        </w:rPr>
        <w:t xml:space="preserve">its </w:t>
      </w:r>
      <w:r w:rsidR="001F611E" w:rsidRPr="001F2789">
        <w:rPr>
          <w:rFonts w:ascii="Cambria" w:hAnsi="Cambria"/>
          <w:sz w:val="22"/>
          <w:szCs w:val="22"/>
        </w:rPr>
        <w:t>new</w:t>
      </w:r>
      <w:r w:rsidR="00A13FF1" w:rsidRPr="001F2789">
        <w:rPr>
          <w:rFonts w:ascii="Cambria" w:hAnsi="Cambria"/>
          <w:sz w:val="22"/>
          <w:szCs w:val="22"/>
        </w:rPr>
        <w:t>est</w:t>
      </w:r>
      <w:r w:rsidR="001F611E" w:rsidRPr="001F2789">
        <w:rPr>
          <w:rFonts w:ascii="Cambria" w:hAnsi="Cambria"/>
          <w:sz w:val="22"/>
          <w:szCs w:val="22"/>
        </w:rPr>
        <w:t xml:space="preserve"> collection</w:t>
      </w:r>
      <w:r w:rsidR="00877597" w:rsidRPr="001F2789">
        <w:rPr>
          <w:rFonts w:ascii="Cambria" w:hAnsi="Cambria"/>
          <w:sz w:val="22"/>
          <w:szCs w:val="22"/>
        </w:rPr>
        <w:t xml:space="preserve"> </w:t>
      </w:r>
      <w:r w:rsidR="00A13FF1" w:rsidRPr="001F2789">
        <w:rPr>
          <w:rFonts w:ascii="Cambria" w:hAnsi="Cambria"/>
          <w:sz w:val="22"/>
          <w:szCs w:val="22"/>
        </w:rPr>
        <w:t xml:space="preserve">for </w:t>
      </w:r>
      <w:r w:rsidR="00226F78" w:rsidRPr="001F2789">
        <w:rPr>
          <w:rFonts w:ascii="Cambria" w:hAnsi="Cambria"/>
          <w:sz w:val="22"/>
          <w:szCs w:val="22"/>
        </w:rPr>
        <w:t xml:space="preserve">Baker </w:t>
      </w:r>
      <w:r w:rsidR="00A13FF1" w:rsidRPr="001F2789">
        <w:rPr>
          <w:rFonts w:ascii="Cambria" w:hAnsi="Cambria"/>
          <w:sz w:val="22"/>
          <w:szCs w:val="22"/>
        </w:rPr>
        <w:t xml:space="preserve">Furniture </w:t>
      </w:r>
      <w:r w:rsidR="00886F07" w:rsidRPr="001F2789">
        <w:rPr>
          <w:rFonts w:ascii="Cambria" w:hAnsi="Cambria"/>
          <w:sz w:val="22"/>
          <w:szCs w:val="22"/>
        </w:rPr>
        <w:t>with</w:t>
      </w:r>
      <w:r w:rsidR="00A13FF1" w:rsidRPr="001F2789">
        <w:rPr>
          <w:rFonts w:ascii="Cambria" w:hAnsi="Cambria"/>
          <w:sz w:val="22"/>
          <w:szCs w:val="22"/>
        </w:rPr>
        <w:t xml:space="preserve"> </w:t>
      </w:r>
      <w:r w:rsidR="00F27CA5" w:rsidRPr="001F2789">
        <w:rPr>
          <w:rFonts w:ascii="Cambria" w:hAnsi="Cambria"/>
          <w:sz w:val="22"/>
          <w:szCs w:val="22"/>
        </w:rPr>
        <w:t>distinguished</w:t>
      </w:r>
      <w:r w:rsidR="001F611E" w:rsidRPr="001F2789">
        <w:rPr>
          <w:rFonts w:ascii="Cambria" w:hAnsi="Cambria"/>
          <w:sz w:val="22"/>
          <w:szCs w:val="22"/>
        </w:rPr>
        <w:t xml:space="preserve"> designer</w:t>
      </w:r>
      <w:r w:rsidR="00B203D8" w:rsidRPr="001F2789">
        <w:rPr>
          <w:rFonts w:ascii="Cambria" w:hAnsi="Cambria"/>
          <w:sz w:val="22"/>
          <w:szCs w:val="22"/>
        </w:rPr>
        <w:t>,</w:t>
      </w:r>
      <w:r w:rsidR="001F611E" w:rsidRPr="001F2789">
        <w:rPr>
          <w:rFonts w:ascii="Cambria" w:hAnsi="Cambria"/>
          <w:sz w:val="22"/>
          <w:szCs w:val="22"/>
        </w:rPr>
        <w:t xml:space="preserve"> </w:t>
      </w:r>
      <w:r w:rsidR="00B75033" w:rsidRPr="001F2789">
        <w:rPr>
          <w:rFonts w:ascii="Cambria" w:hAnsi="Cambria"/>
          <w:sz w:val="22"/>
          <w:szCs w:val="22"/>
        </w:rPr>
        <w:t xml:space="preserve">Thomas Pheasant. The </w:t>
      </w:r>
      <w:r w:rsidR="009D59BC">
        <w:rPr>
          <w:rFonts w:ascii="Cambria" w:hAnsi="Cambria"/>
          <w:sz w:val="22"/>
          <w:szCs w:val="22"/>
        </w:rPr>
        <w:t>F</w:t>
      </w:r>
      <w:r w:rsidR="005A7A26" w:rsidRPr="001F2789">
        <w:rPr>
          <w:rFonts w:ascii="Cambria" w:hAnsi="Cambria"/>
          <w:sz w:val="22"/>
          <w:szCs w:val="22"/>
        </w:rPr>
        <w:t xml:space="preserve">all </w:t>
      </w:r>
      <w:r w:rsidR="009D59BC">
        <w:rPr>
          <w:rFonts w:ascii="Cambria" w:hAnsi="Cambria"/>
          <w:sz w:val="22"/>
          <w:szCs w:val="22"/>
        </w:rPr>
        <w:t xml:space="preserve">2022 </w:t>
      </w:r>
      <w:r w:rsidR="00B75033" w:rsidRPr="001F2789">
        <w:rPr>
          <w:rFonts w:ascii="Cambria" w:hAnsi="Cambria"/>
          <w:sz w:val="22"/>
          <w:szCs w:val="22"/>
        </w:rPr>
        <w:t>debut arrives in conjunction with the 20</w:t>
      </w:r>
      <w:r w:rsidR="00E21DEB" w:rsidRPr="001F2789">
        <w:rPr>
          <w:rFonts w:ascii="Cambria" w:hAnsi="Cambria"/>
          <w:sz w:val="22"/>
          <w:szCs w:val="22"/>
          <w:vertAlign w:val="superscript"/>
        </w:rPr>
        <w:t>th</w:t>
      </w:r>
      <w:r w:rsidR="00E21DEB" w:rsidRPr="001F2789">
        <w:rPr>
          <w:rFonts w:ascii="Cambria" w:hAnsi="Cambria"/>
          <w:sz w:val="22"/>
          <w:szCs w:val="22"/>
        </w:rPr>
        <w:t xml:space="preserve"> partnership</w:t>
      </w:r>
      <w:r w:rsidR="00B75033" w:rsidRPr="001F2789">
        <w:rPr>
          <w:rFonts w:ascii="Cambria" w:hAnsi="Cambria"/>
          <w:sz w:val="22"/>
          <w:szCs w:val="22"/>
        </w:rPr>
        <w:t xml:space="preserve"> anniversary between Pheasant and </w:t>
      </w:r>
      <w:r w:rsidR="005A7A26" w:rsidRPr="001F2789">
        <w:rPr>
          <w:rFonts w:ascii="Cambria" w:hAnsi="Cambria"/>
          <w:sz w:val="22"/>
          <w:szCs w:val="22"/>
        </w:rPr>
        <w:t>Baker</w:t>
      </w:r>
      <w:r w:rsidR="00E21DEB" w:rsidRPr="001F2789">
        <w:rPr>
          <w:rFonts w:ascii="Cambria" w:hAnsi="Cambria"/>
          <w:sz w:val="22"/>
          <w:szCs w:val="22"/>
        </w:rPr>
        <w:t xml:space="preserve">. Over the past two decades, Pheasant has worked closely with the Baker Interiors Group team to bring to life </w:t>
      </w:r>
      <w:r w:rsidR="00CE23E7" w:rsidRPr="001F2789">
        <w:rPr>
          <w:rFonts w:ascii="Cambria" w:hAnsi="Cambria"/>
          <w:sz w:val="22"/>
          <w:szCs w:val="22"/>
        </w:rPr>
        <w:t>eight</w:t>
      </w:r>
      <w:r w:rsidR="00E21DEB" w:rsidRPr="001F2789">
        <w:rPr>
          <w:rFonts w:ascii="Cambria" w:hAnsi="Cambria"/>
          <w:sz w:val="22"/>
          <w:szCs w:val="22"/>
        </w:rPr>
        <w:t xml:space="preserve"> collections for both </w:t>
      </w:r>
      <w:r w:rsidR="00886F07" w:rsidRPr="001F2789">
        <w:rPr>
          <w:rFonts w:ascii="Cambria" w:hAnsi="Cambria"/>
          <w:sz w:val="22"/>
          <w:szCs w:val="22"/>
        </w:rPr>
        <w:t xml:space="preserve">the </w:t>
      </w:r>
      <w:r w:rsidR="00E21DEB" w:rsidRPr="001F2789">
        <w:rPr>
          <w:rFonts w:ascii="Cambria" w:hAnsi="Cambria"/>
          <w:sz w:val="22"/>
          <w:szCs w:val="22"/>
        </w:rPr>
        <w:t>Baker and McGuire</w:t>
      </w:r>
      <w:r w:rsidR="00886F07" w:rsidRPr="001F2789">
        <w:rPr>
          <w:rFonts w:ascii="Cambria" w:hAnsi="Cambria"/>
          <w:sz w:val="22"/>
          <w:szCs w:val="22"/>
        </w:rPr>
        <w:t xml:space="preserve"> </w:t>
      </w:r>
      <w:r w:rsidR="00E21DEB" w:rsidRPr="001F2789">
        <w:rPr>
          <w:rFonts w:ascii="Cambria" w:hAnsi="Cambria"/>
          <w:sz w:val="22"/>
          <w:szCs w:val="22"/>
        </w:rPr>
        <w:t xml:space="preserve">brands, </w:t>
      </w:r>
      <w:r w:rsidR="001B206C">
        <w:rPr>
          <w:rFonts w:ascii="Cambria" w:hAnsi="Cambria"/>
          <w:sz w:val="22"/>
          <w:szCs w:val="22"/>
        </w:rPr>
        <w:t>amounting to nearly 500</w:t>
      </w:r>
      <w:r w:rsidR="00E21DEB" w:rsidRPr="001F2789">
        <w:rPr>
          <w:rFonts w:ascii="Cambria" w:hAnsi="Cambria"/>
          <w:sz w:val="22"/>
          <w:szCs w:val="22"/>
        </w:rPr>
        <w:t xml:space="preserve"> furniture </w:t>
      </w:r>
      <w:r w:rsidR="00CE23E7" w:rsidRPr="001F2789">
        <w:rPr>
          <w:rFonts w:ascii="Cambria" w:hAnsi="Cambria"/>
          <w:sz w:val="22"/>
          <w:szCs w:val="22"/>
        </w:rPr>
        <w:t xml:space="preserve">and lighting </w:t>
      </w:r>
      <w:r w:rsidR="00E21DEB" w:rsidRPr="001F2789">
        <w:rPr>
          <w:rFonts w:ascii="Cambria" w:hAnsi="Cambria"/>
          <w:sz w:val="22"/>
          <w:szCs w:val="22"/>
        </w:rPr>
        <w:t>designs.</w:t>
      </w:r>
      <w:r w:rsidR="005A7A26" w:rsidRPr="001F2789">
        <w:rPr>
          <w:rFonts w:ascii="Cambria" w:hAnsi="Cambria"/>
          <w:sz w:val="22"/>
          <w:szCs w:val="22"/>
        </w:rPr>
        <w:t xml:space="preserve"> </w:t>
      </w:r>
    </w:p>
    <w:p w14:paraId="1FA7A044" w14:textId="7CBC0F7D" w:rsidR="001B206C" w:rsidRDefault="001B206C" w:rsidP="003A54D0">
      <w:pPr>
        <w:spacing w:line="276" w:lineRule="auto"/>
        <w:rPr>
          <w:rFonts w:ascii="Cambria" w:hAnsi="Cambria"/>
          <w:sz w:val="22"/>
          <w:szCs w:val="22"/>
        </w:rPr>
      </w:pPr>
    </w:p>
    <w:p w14:paraId="196C776E" w14:textId="31A6184C" w:rsidR="00E21DEB" w:rsidRPr="001F2789" w:rsidRDefault="001B206C" w:rsidP="003A54D0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“</w:t>
      </w:r>
      <w:r w:rsidRPr="001B206C">
        <w:rPr>
          <w:rFonts w:ascii="Cambria" w:hAnsi="Cambria"/>
          <w:sz w:val="22"/>
          <w:szCs w:val="22"/>
        </w:rPr>
        <w:t>When I created my first collection for Baker in 2002, my focus was to bring a fresh look to traditional furniture</w:t>
      </w:r>
      <w:r>
        <w:rPr>
          <w:rFonts w:ascii="Cambria" w:hAnsi="Cambria"/>
          <w:sz w:val="22"/>
          <w:szCs w:val="22"/>
        </w:rPr>
        <w:t>,” said Pheasant. “My</w:t>
      </w:r>
      <w:r w:rsidRPr="001B206C">
        <w:rPr>
          <w:rFonts w:ascii="Cambria" w:hAnsi="Cambria"/>
          <w:sz w:val="22"/>
          <w:szCs w:val="22"/>
        </w:rPr>
        <w:t xml:space="preserve"> love </w:t>
      </w:r>
      <w:r>
        <w:rPr>
          <w:rFonts w:ascii="Cambria" w:hAnsi="Cambria"/>
          <w:sz w:val="22"/>
          <w:szCs w:val="22"/>
        </w:rPr>
        <w:t>of</w:t>
      </w:r>
      <w:r w:rsidRPr="001B206C">
        <w:rPr>
          <w:rFonts w:ascii="Cambria" w:hAnsi="Cambria"/>
          <w:sz w:val="22"/>
          <w:szCs w:val="22"/>
        </w:rPr>
        <w:t xml:space="preserve"> classical architecture </w:t>
      </w:r>
      <w:r>
        <w:rPr>
          <w:rFonts w:ascii="Cambria" w:hAnsi="Cambria"/>
          <w:sz w:val="22"/>
          <w:szCs w:val="22"/>
        </w:rPr>
        <w:t>inspired the</w:t>
      </w:r>
      <w:r w:rsidRPr="001B206C">
        <w:rPr>
          <w:rFonts w:ascii="Cambria" w:hAnsi="Cambria"/>
          <w:sz w:val="22"/>
          <w:szCs w:val="22"/>
        </w:rPr>
        <w:t xml:space="preserve"> foundation of that</w:t>
      </w:r>
      <w:r>
        <w:rPr>
          <w:rFonts w:ascii="Cambria" w:hAnsi="Cambria"/>
          <w:sz w:val="22"/>
          <w:szCs w:val="22"/>
        </w:rPr>
        <w:t xml:space="preserve"> first</w:t>
      </w:r>
      <w:r w:rsidRPr="001B206C">
        <w:rPr>
          <w:rFonts w:ascii="Cambria" w:hAnsi="Cambria"/>
          <w:sz w:val="22"/>
          <w:szCs w:val="22"/>
        </w:rPr>
        <w:t xml:space="preserve"> collectio</w:t>
      </w:r>
      <w:r>
        <w:rPr>
          <w:rFonts w:ascii="Cambria" w:hAnsi="Cambria"/>
          <w:sz w:val="22"/>
          <w:szCs w:val="22"/>
        </w:rPr>
        <w:t xml:space="preserve">n; it </w:t>
      </w:r>
      <w:r w:rsidRPr="001B206C">
        <w:rPr>
          <w:rFonts w:ascii="Cambria" w:hAnsi="Cambria"/>
          <w:sz w:val="22"/>
          <w:szCs w:val="22"/>
        </w:rPr>
        <w:t>was a slow entry into a new vision</w:t>
      </w:r>
      <w:r>
        <w:rPr>
          <w:rFonts w:ascii="Cambria" w:hAnsi="Cambria"/>
          <w:sz w:val="22"/>
          <w:szCs w:val="22"/>
        </w:rPr>
        <w:t xml:space="preserve"> with</w:t>
      </w:r>
      <w:r w:rsidRPr="001B206C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a </w:t>
      </w:r>
      <w:r w:rsidRPr="001B206C">
        <w:rPr>
          <w:rFonts w:ascii="Cambria" w:hAnsi="Cambria"/>
          <w:sz w:val="22"/>
          <w:szCs w:val="22"/>
        </w:rPr>
        <w:t>clean</w:t>
      </w:r>
      <w:r>
        <w:rPr>
          <w:rFonts w:ascii="Cambria" w:hAnsi="Cambria"/>
          <w:sz w:val="22"/>
          <w:szCs w:val="22"/>
        </w:rPr>
        <w:t>,</w:t>
      </w:r>
      <w:r w:rsidRPr="001B206C">
        <w:rPr>
          <w:rFonts w:ascii="Cambria" w:hAnsi="Cambria"/>
          <w:sz w:val="22"/>
          <w:szCs w:val="22"/>
        </w:rPr>
        <w:t xml:space="preserve"> tailored look of the upholstery and the infusion of surprise elements...like the </w:t>
      </w:r>
      <w:r w:rsidRPr="001B206C">
        <w:rPr>
          <w:rFonts w:ascii="Cambria" w:hAnsi="Cambria"/>
          <w:i/>
          <w:iCs/>
          <w:sz w:val="22"/>
          <w:szCs w:val="22"/>
        </w:rPr>
        <w:t>Constellation Mirror</w:t>
      </w:r>
      <w:r w:rsidRPr="001B206C">
        <w:rPr>
          <w:rFonts w:ascii="Cambria" w:hAnsi="Cambria"/>
          <w:sz w:val="22"/>
          <w:szCs w:val="22"/>
        </w:rPr>
        <w:t xml:space="preserve">, which became an iconic piece. The design perspective was the literal translation of classical elements simplified to </w:t>
      </w:r>
      <w:r w:rsidR="002332DD">
        <w:rPr>
          <w:rFonts w:ascii="Cambria" w:hAnsi="Cambria"/>
          <w:sz w:val="22"/>
          <w:szCs w:val="22"/>
        </w:rPr>
        <w:t>have a</w:t>
      </w:r>
      <w:r w:rsidRPr="001B206C">
        <w:rPr>
          <w:rFonts w:ascii="Cambria" w:hAnsi="Cambria"/>
          <w:sz w:val="22"/>
          <w:szCs w:val="22"/>
        </w:rPr>
        <w:t xml:space="preserve"> modern edge. Every </w:t>
      </w:r>
      <w:r w:rsidR="00005FE6">
        <w:rPr>
          <w:rFonts w:ascii="Cambria" w:hAnsi="Cambria"/>
          <w:sz w:val="22"/>
          <w:szCs w:val="22"/>
        </w:rPr>
        <w:t xml:space="preserve">Baker and McGuire </w:t>
      </w:r>
      <w:r w:rsidRPr="001B206C">
        <w:rPr>
          <w:rFonts w:ascii="Cambria" w:hAnsi="Cambria"/>
          <w:sz w:val="22"/>
          <w:szCs w:val="22"/>
        </w:rPr>
        <w:t xml:space="preserve">collection since has been an evolution of classical ideas and a continued pursuit of refining </w:t>
      </w:r>
      <w:r w:rsidR="00005FE6">
        <w:rPr>
          <w:rFonts w:ascii="Cambria" w:hAnsi="Cambria"/>
          <w:sz w:val="22"/>
          <w:szCs w:val="22"/>
        </w:rPr>
        <w:t>these</w:t>
      </w:r>
      <w:r w:rsidRPr="001B206C">
        <w:rPr>
          <w:rFonts w:ascii="Cambria" w:hAnsi="Cambria"/>
          <w:sz w:val="22"/>
          <w:szCs w:val="22"/>
        </w:rPr>
        <w:t xml:space="preserve"> shapes that blur the lines of the past and the present.</w:t>
      </w:r>
      <w:r w:rsidR="00005FE6">
        <w:rPr>
          <w:rFonts w:ascii="Cambria" w:hAnsi="Cambria"/>
          <w:sz w:val="22"/>
          <w:szCs w:val="22"/>
        </w:rPr>
        <w:t>”</w:t>
      </w:r>
    </w:p>
    <w:p w14:paraId="04A118B8" w14:textId="77777777" w:rsidR="002332DD" w:rsidRDefault="002332DD" w:rsidP="00D0399B">
      <w:pPr>
        <w:spacing w:line="276" w:lineRule="auto"/>
        <w:rPr>
          <w:rFonts w:ascii="Cambria" w:hAnsi="Cambria"/>
          <w:sz w:val="22"/>
          <w:szCs w:val="22"/>
        </w:rPr>
      </w:pPr>
    </w:p>
    <w:p w14:paraId="0E70B18C" w14:textId="33318AF2" w:rsidR="00D0399B" w:rsidRPr="00D0399B" w:rsidRDefault="005A7A26" w:rsidP="00D0399B">
      <w:pPr>
        <w:spacing w:line="276" w:lineRule="auto"/>
        <w:rPr>
          <w:rFonts w:ascii="Cambria" w:hAnsi="Cambria"/>
          <w:sz w:val="22"/>
          <w:szCs w:val="22"/>
        </w:rPr>
      </w:pPr>
      <w:r w:rsidRPr="001F2789">
        <w:rPr>
          <w:rFonts w:ascii="Cambria" w:hAnsi="Cambria"/>
          <w:sz w:val="22"/>
          <w:szCs w:val="22"/>
        </w:rPr>
        <w:t xml:space="preserve">The </w:t>
      </w:r>
      <w:r w:rsidR="00E21DEB" w:rsidRPr="001F2789">
        <w:rPr>
          <w:rFonts w:ascii="Cambria" w:hAnsi="Cambria"/>
          <w:sz w:val="22"/>
          <w:szCs w:val="22"/>
        </w:rPr>
        <w:t xml:space="preserve">Thomas Pheasant for Baker </w:t>
      </w:r>
      <w:r w:rsidR="0054391E">
        <w:rPr>
          <w:rFonts w:ascii="Cambria" w:hAnsi="Cambria"/>
          <w:sz w:val="22"/>
          <w:szCs w:val="22"/>
        </w:rPr>
        <w:t>F</w:t>
      </w:r>
      <w:r w:rsidR="00E21DEB" w:rsidRPr="001F2789">
        <w:rPr>
          <w:rFonts w:ascii="Cambria" w:hAnsi="Cambria"/>
          <w:sz w:val="22"/>
          <w:szCs w:val="22"/>
        </w:rPr>
        <w:t xml:space="preserve">all 2022 </w:t>
      </w:r>
      <w:r w:rsidRPr="001F2789">
        <w:rPr>
          <w:rFonts w:ascii="Cambria" w:hAnsi="Cambria"/>
          <w:sz w:val="22"/>
          <w:szCs w:val="22"/>
        </w:rPr>
        <w:t xml:space="preserve">collection </w:t>
      </w:r>
      <w:r w:rsidR="00D0399B">
        <w:rPr>
          <w:rFonts w:ascii="Cambria" w:hAnsi="Cambria"/>
          <w:sz w:val="22"/>
          <w:szCs w:val="22"/>
        </w:rPr>
        <w:t>is a continuation of this journey</w:t>
      </w:r>
      <w:r w:rsidR="002332DD">
        <w:rPr>
          <w:rFonts w:ascii="Cambria" w:hAnsi="Cambria"/>
          <w:sz w:val="22"/>
          <w:szCs w:val="22"/>
        </w:rPr>
        <w:t xml:space="preserve"> with a new perspective</w:t>
      </w:r>
      <w:r w:rsidR="00D0399B">
        <w:rPr>
          <w:rFonts w:ascii="Cambria" w:hAnsi="Cambria"/>
          <w:sz w:val="22"/>
          <w:szCs w:val="22"/>
        </w:rPr>
        <w:t xml:space="preserve">, </w:t>
      </w:r>
      <w:r w:rsidRPr="001F2789">
        <w:rPr>
          <w:rFonts w:ascii="Cambria" w:hAnsi="Cambria"/>
          <w:sz w:val="22"/>
          <w:szCs w:val="22"/>
        </w:rPr>
        <w:t>represent</w:t>
      </w:r>
      <w:r w:rsidR="00D0399B">
        <w:rPr>
          <w:rFonts w:ascii="Cambria" w:hAnsi="Cambria"/>
          <w:sz w:val="22"/>
          <w:szCs w:val="22"/>
        </w:rPr>
        <w:t>ing</w:t>
      </w:r>
      <w:r w:rsidRPr="001F2789">
        <w:rPr>
          <w:rFonts w:ascii="Cambria" w:hAnsi="Cambria"/>
          <w:sz w:val="22"/>
          <w:szCs w:val="22"/>
        </w:rPr>
        <w:t xml:space="preserve"> Pheasant’s </w:t>
      </w:r>
      <w:r w:rsidR="00CE23E7" w:rsidRPr="001F2789">
        <w:rPr>
          <w:rFonts w:ascii="Cambria" w:hAnsi="Cambria"/>
          <w:sz w:val="22"/>
          <w:szCs w:val="22"/>
        </w:rPr>
        <w:t xml:space="preserve">second </w:t>
      </w:r>
      <w:r w:rsidRPr="001F2789">
        <w:rPr>
          <w:rFonts w:ascii="Cambria" w:hAnsi="Cambria"/>
          <w:sz w:val="22"/>
          <w:szCs w:val="22"/>
        </w:rPr>
        <w:t xml:space="preserve">largest </w:t>
      </w:r>
      <w:r w:rsidR="002332DD">
        <w:rPr>
          <w:rFonts w:ascii="Cambria" w:hAnsi="Cambria"/>
          <w:sz w:val="22"/>
          <w:szCs w:val="22"/>
        </w:rPr>
        <w:t xml:space="preserve">collection </w:t>
      </w:r>
      <w:r w:rsidRPr="001F2789">
        <w:rPr>
          <w:rFonts w:ascii="Cambria" w:hAnsi="Cambria"/>
          <w:sz w:val="22"/>
          <w:szCs w:val="22"/>
        </w:rPr>
        <w:t>to-date,</w:t>
      </w:r>
      <w:r w:rsidRPr="003B3763">
        <w:rPr>
          <w:rFonts w:ascii="Cambria" w:hAnsi="Cambria"/>
          <w:sz w:val="22"/>
          <w:szCs w:val="22"/>
        </w:rPr>
        <w:t xml:space="preserve"> featuring a sophisticated assortment of </w:t>
      </w:r>
      <w:r w:rsidR="0052102D" w:rsidRPr="003B3763">
        <w:rPr>
          <w:rFonts w:ascii="Cambria" w:hAnsi="Cambria"/>
          <w:sz w:val="22"/>
          <w:szCs w:val="22"/>
        </w:rPr>
        <w:t xml:space="preserve">bedroom, dining, </w:t>
      </w:r>
      <w:r w:rsidR="00E21DEB" w:rsidRPr="003B3763">
        <w:rPr>
          <w:rFonts w:ascii="Cambria" w:hAnsi="Cambria"/>
          <w:sz w:val="22"/>
          <w:szCs w:val="22"/>
        </w:rPr>
        <w:t>occasional and upholstery</w:t>
      </w:r>
      <w:r w:rsidR="0052102D" w:rsidRPr="003B3763">
        <w:rPr>
          <w:rFonts w:ascii="Cambria" w:hAnsi="Cambria"/>
          <w:sz w:val="22"/>
          <w:szCs w:val="22"/>
        </w:rPr>
        <w:t xml:space="preserve"> furniture, as well as intricate mirrors and exquisite lighting designs. </w:t>
      </w:r>
      <w:r w:rsidR="00D0399B">
        <w:rPr>
          <w:rFonts w:ascii="Cambria" w:hAnsi="Cambria"/>
          <w:sz w:val="22"/>
          <w:szCs w:val="22"/>
        </w:rPr>
        <w:t>He</w:t>
      </w:r>
      <w:r w:rsidR="00D0399B" w:rsidRPr="00D0399B">
        <w:rPr>
          <w:rFonts w:ascii="Cambria" w:hAnsi="Cambria"/>
          <w:sz w:val="22"/>
          <w:szCs w:val="22"/>
        </w:rPr>
        <w:t xml:space="preserve"> strive</w:t>
      </w:r>
      <w:r w:rsidR="00D0399B">
        <w:rPr>
          <w:rFonts w:ascii="Cambria" w:hAnsi="Cambria"/>
          <w:sz w:val="22"/>
          <w:szCs w:val="22"/>
        </w:rPr>
        <w:t>s</w:t>
      </w:r>
      <w:r w:rsidR="00D0399B" w:rsidRPr="00D0399B">
        <w:rPr>
          <w:rFonts w:ascii="Cambria" w:hAnsi="Cambria"/>
          <w:sz w:val="22"/>
          <w:szCs w:val="22"/>
        </w:rPr>
        <w:t xml:space="preserve"> to redefine modern classical style through sculptural silhouettes, luxe </w:t>
      </w:r>
      <w:proofErr w:type="gramStart"/>
      <w:r w:rsidR="00D0399B" w:rsidRPr="00D0399B">
        <w:rPr>
          <w:rFonts w:ascii="Cambria" w:hAnsi="Cambria"/>
          <w:sz w:val="22"/>
          <w:szCs w:val="22"/>
        </w:rPr>
        <w:t>finishes</w:t>
      </w:r>
      <w:proofErr w:type="gramEnd"/>
      <w:r w:rsidR="00D0399B" w:rsidRPr="00D0399B">
        <w:rPr>
          <w:rFonts w:ascii="Cambria" w:hAnsi="Cambria"/>
          <w:sz w:val="22"/>
          <w:szCs w:val="22"/>
        </w:rPr>
        <w:t xml:space="preserve"> and </w:t>
      </w:r>
      <w:r w:rsidR="00D0399B">
        <w:rPr>
          <w:rFonts w:ascii="Cambria" w:hAnsi="Cambria"/>
          <w:sz w:val="22"/>
          <w:szCs w:val="22"/>
        </w:rPr>
        <w:t>a</w:t>
      </w:r>
      <w:r w:rsidR="00D0399B" w:rsidRPr="00D0399B">
        <w:rPr>
          <w:rFonts w:ascii="Cambria" w:hAnsi="Cambria"/>
          <w:sz w:val="22"/>
          <w:szCs w:val="22"/>
        </w:rPr>
        <w:t xml:space="preserve"> love for simplicity. The collection showcases </w:t>
      </w:r>
      <w:r w:rsidR="00D0399B">
        <w:rPr>
          <w:rFonts w:ascii="Cambria" w:hAnsi="Cambria"/>
          <w:sz w:val="22"/>
          <w:szCs w:val="22"/>
        </w:rPr>
        <w:t>his</w:t>
      </w:r>
      <w:r w:rsidR="00D0399B" w:rsidRPr="00D0399B">
        <w:rPr>
          <w:rFonts w:ascii="Cambria" w:hAnsi="Cambria"/>
          <w:sz w:val="22"/>
          <w:szCs w:val="22"/>
        </w:rPr>
        <w:t xml:space="preserve"> current interest in classical European design from the 1930s, 40s &amp; 50s</w:t>
      </w:r>
      <w:r w:rsidR="00D0399B">
        <w:rPr>
          <w:rFonts w:ascii="Cambria" w:hAnsi="Cambria"/>
          <w:sz w:val="22"/>
          <w:szCs w:val="22"/>
        </w:rPr>
        <w:t>,</w:t>
      </w:r>
      <w:r w:rsidR="00D0399B" w:rsidRPr="00D0399B">
        <w:rPr>
          <w:rFonts w:ascii="Cambria" w:hAnsi="Cambria"/>
          <w:sz w:val="22"/>
          <w:szCs w:val="22"/>
        </w:rPr>
        <w:t xml:space="preserve"> but reinterpreted into modern pieces. </w:t>
      </w:r>
    </w:p>
    <w:p w14:paraId="050A9DE6" w14:textId="0358354F" w:rsidR="004A242E" w:rsidRPr="003B3763" w:rsidRDefault="004A242E" w:rsidP="00A602AC">
      <w:pPr>
        <w:spacing w:line="276" w:lineRule="auto"/>
        <w:rPr>
          <w:rFonts w:ascii="Cambria" w:hAnsi="Cambria"/>
          <w:sz w:val="22"/>
          <w:szCs w:val="22"/>
        </w:rPr>
      </w:pPr>
    </w:p>
    <w:p w14:paraId="799F7DC2" w14:textId="42AE7A0F" w:rsidR="0052102D" w:rsidRPr="003B3763" w:rsidRDefault="004A242E" w:rsidP="004A242E">
      <w:pPr>
        <w:spacing w:line="276" w:lineRule="auto"/>
        <w:rPr>
          <w:rFonts w:ascii="Cambria" w:hAnsi="Cambria"/>
          <w:sz w:val="22"/>
          <w:szCs w:val="22"/>
        </w:rPr>
      </w:pPr>
      <w:r w:rsidRPr="003B3763">
        <w:rPr>
          <w:rFonts w:ascii="Cambria" w:hAnsi="Cambria"/>
          <w:sz w:val="22"/>
          <w:szCs w:val="22"/>
        </w:rPr>
        <w:t>“</w:t>
      </w:r>
      <w:r w:rsidR="0052102D" w:rsidRPr="003B3763">
        <w:rPr>
          <w:rFonts w:ascii="Cambria" w:hAnsi="Cambria"/>
          <w:sz w:val="22"/>
          <w:szCs w:val="22"/>
        </w:rPr>
        <w:t xml:space="preserve">We couldn’t be more thrilled to </w:t>
      </w:r>
      <w:r w:rsidR="008E0356" w:rsidRPr="003B3763">
        <w:rPr>
          <w:rFonts w:ascii="Cambria" w:hAnsi="Cambria"/>
          <w:sz w:val="22"/>
          <w:szCs w:val="22"/>
        </w:rPr>
        <w:t>honor</w:t>
      </w:r>
      <w:r w:rsidR="0052102D" w:rsidRPr="003B3763">
        <w:rPr>
          <w:rFonts w:ascii="Cambria" w:hAnsi="Cambria"/>
          <w:sz w:val="22"/>
          <w:szCs w:val="22"/>
        </w:rPr>
        <w:t xml:space="preserve"> Baker’s 20-year partnership with the inimitable Thomas Pheasant this year,” </w:t>
      </w:r>
      <w:r w:rsidRPr="003B3763">
        <w:rPr>
          <w:rFonts w:ascii="Cambria" w:hAnsi="Cambria"/>
          <w:sz w:val="22"/>
          <w:szCs w:val="22"/>
        </w:rPr>
        <w:t>s</w:t>
      </w:r>
      <w:r w:rsidR="003E5608" w:rsidRPr="003B3763">
        <w:rPr>
          <w:rFonts w:ascii="Cambria" w:hAnsi="Cambria"/>
          <w:sz w:val="22"/>
          <w:szCs w:val="22"/>
        </w:rPr>
        <w:t>a</w:t>
      </w:r>
      <w:r w:rsidRPr="003B3763">
        <w:rPr>
          <w:rFonts w:ascii="Cambria" w:hAnsi="Cambria"/>
          <w:sz w:val="22"/>
          <w:szCs w:val="22"/>
        </w:rPr>
        <w:t xml:space="preserve">id Erica Wingo, </w:t>
      </w:r>
      <w:r w:rsidR="00402707" w:rsidRPr="003B3763">
        <w:rPr>
          <w:rFonts w:ascii="Cambria" w:hAnsi="Cambria"/>
          <w:sz w:val="22"/>
          <w:szCs w:val="22"/>
        </w:rPr>
        <w:t xml:space="preserve">Senior </w:t>
      </w:r>
      <w:r w:rsidRPr="003B3763">
        <w:rPr>
          <w:rFonts w:ascii="Cambria" w:hAnsi="Cambria"/>
          <w:sz w:val="22"/>
          <w:szCs w:val="22"/>
        </w:rPr>
        <w:t xml:space="preserve">Vice President of Merchandising and Marketing at Baker Interiors Group. </w:t>
      </w:r>
      <w:r w:rsidR="003E5608" w:rsidRPr="003B3763">
        <w:rPr>
          <w:rFonts w:ascii="Cambria" w:hAnsi="Cambria"/>
          <w:sz w:val="22"/>
          <w:szCs w:val="22"/>
        </w:rPr>
        <w:t>“</w:t>
      </w:r>
      <w:r w:rsidR="0052102D" w:rsidRPr="003B3763">
        <w:rPr>
          <w:rFonts w:ascii="Cambria" w:hAnsi="Cambria"/>
          <w:sz w:val="22"/>
          <w:szCs w:val="22"/>
        </w:rPr>
        <w:t xml:space="preserve">This new fall collection really speaks to the evolution of his </w:t>
      </w:r>
      <w:r w:rsidR="008E0356" w:rsidRPr="003B3763">
        <w:rPr>
          <w:rFonts w:ascii="Cambria" w:hAnsi="Cambria"/>
          <w:sz w:val="22"/>
          <w:szCs w:val="22"/>
        </w:rPr>
        <w:t xml:space="preserve">talented </w:t>
      </w:r>
      <w:r w:rsidR="0052102D" w:rsidRPr="003B3763">
        <w:rPr>
          <w:rFonts w:ascii="Cambria" w:hAnsi="Cambria"/>
          <w:sz w:val="22"/>
          <w:szCs w:val="22"/>
        </w:rPr>
        <w:t xml:space="preserve">work for the company and its brands over the past two decades, with his signature modern-elegant style </w:t>
      </w:r>
      <w:r w:rsidR="008E0356" w:rsidRPr="003B3763">
        <w:rPr>
          <w:rFonts w:ascii="Cambria" w:hAnsi="Cambria"/>
          <w:sz w:val="22"/>
          <w:szCs w:val="22"/>
        </w:rPr>
        <w:t xml:space="preserve">and neutral palette </w:t>
      </w:r>
      <w:r w:rsidR="0052102D" w:rsidRPr="003B3763">
        <w:rPr>
          <w:rFonts w:ascii="Cambria" w:hAnsi="Cambria"/>
          <w:sz w:val="22"/>
          <w:szCs w:val="22"/>
        </w:rPr>
        <w:t>on full display.</w:t>
      </w:r>
      <w:r w:rsidR="00050427">
        <w:rPr>
          <w:rFonts w:ascii="Cambria" w:hAnsi="Cambria"/>
          <w:sz w:val="22"/>
          <w:szCs w:val="22"/>
        </w:rPr>
        <w:t xml:space="preserve"> We can only hope to continue our special relationship for many more years to come.</w:t>
      </w:r>
      <w:r w:rsidR="008E0356" w:rsidRPr="003B3763">
        <w:rPr>
          <w:rFonts w:ascii="Cambria" w:hAnsi="Cambria"/>
          <w:sz w:val="22"/>
          <w:szCs w:val="22"/>
        </w:rPr>
        <w:t>”</w:t>
      </w:r>
    </w:p>
    <w:p w14:paraId="79B33932" w14:textId="77777777" w:rsidR="00FA342E" w:rsidRPr="003B3763" w:rsidRDefault="00FA342E" w:rsidP="004A242E">
      <w:p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</w:p>
    <w:p w14:paraId="67BB87D1" w14:textId="334BB9E4" w:rsidR="00BE0BAC" w:rsidRPr="003B3763" w:rsidRDefault="00E939BB" w:rsidP="00A602AC">
      <w:p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3B3763">
        <w:rPr>
          <w:rFonts w:ascii="Cambria" w:hAnsi="Cambria"/>
          <w:sz w:val="22"/>
          <w:szCs w:val="22"/>
        </w:rPr>
        <w:lastRenderedPageBreak/>
        <w:t xml:space="preserve">Materials like Calacatta Gold Marble and Claros Grey Marble make a statement on several pieces throughout the collection, along with new finishes such as Obsidian </w:t>
      </w:r>
      <w:r w:rsidR="00050427">
        <w:rPr>
          <w:rFonts w:ascii="Cambria" w:hAnsi="Cambria"/>
          <w:sz w:val="22"/>
          <w:szCs w:val="22"/>
        </w:rPr>
        <w:t xml:space="preserve">and </w:t>
      </w:r>
      <w:proofErr w:type="spellStart"/>
      <w:r w:rsidRPr="003B3763">
        <w:rPr>
          <w:rFonts w:ascii="Cambria" w:hAnsi="Cambria"/>
          <w:sz w:val="22"/>
          <w:szCs w:val="22"/>
        </w:rPr>
        <w:t>Bronzino</w:t>
      </w:r>
      <w:proofErr w:type="spellEnd"/>
      <w:r w:rsidR="00BE0BAC" w:rsidRPr="003B3763">
        <w:rPr>
          <w:rFonts w:ascii="Cambria" w:hAnsi="Cambria"/>
          <w:color w:val="000000" w:themeColor="text1"/>
          <w:sz w:val="22"/>
          <w:szCs w:val="22"/>
        </w:rPr>
        <w:t xml:space="preserve">. Highlights from the </w:t>
      </w:r>
      <w:r w:rsidRPr="003B3763">
        <w:rPr>
          <w:rFonts w:ascii="Cambria" w:hAnsi="Cambria"/>
          <w:color w:val="000000" w:themeColor="text1"/>
          <w:sz w:val="22"/>
          <w:szCs w:val="22"/>
        </w:rPr>
        <w:t>Thomas Pheasant</w:t>
      </w:r>
      <w:r w:rsidR="00BE0BAC" w:rsidRPr="003B3763">
        <w:rPr>
          <w:rFonts w:ascii="Cambria" w:hAnsi="Cambria"/>
          <w:color w:val="000000" w:themeColor="text1"/>
          <w:sz w:val="22"/>
          <w:szCs w:val="22"/>
        </w:rPr>
        <w:t xml:space="preserve"> for Baker </w:t>
      </w:r>
      <w:r w:rsidRPr="003B3763">
        <w:rPr>
          <w:rFonts w:ascii="Cambria" w:hAnsi="Cambria"/>
          <w:color w:val="000000" w:themeColor="text1"/>
          <w:sz w:val="22"/>
          <w:szCs w:val="22"/>
        </w:rPr>
        <w:t>Fall</w:t>
      </w:r>
      <w:r w:rsidR="0040054C" w:rsidRPr="003B3763">
        <w:rPr>
          <w:rFonts w:ascii="Cambria" w:hAnsi="Cambria"/>
          <w:color w:val="000000" w:themeColor="text1"/>
          <w:sz w:val="22"/>
          <w:szCs w:val="22"/>
        </w:rPr>
        <w:t xml:space="preserve"> 2022 </w:t>
      </w:r>
      <w:r w:rsidR="00BE0BAC" w:rsidRPr="003B3763">
        <w:rPr>
          <w:rFonts w:ascii="Cambria" w:hAnsi="Cambria"/>
          <w:color w:val="000000" w:themeColor="text1"/>
          <w:sz w:val="22"/>
          <w:szCs w:val="22"/>
        </w:rPr>
        <w:t>collection include:</w:t>
      </w:r>
    </w:p>
    <w:p w14:paraId="45FF6238" w14:textId="77777777" w:rsidR="00BD619D" w:rsidRPr="00ED4D76" w:rsidRDefault="00BD619D" w:rsidP="00ED4D76">
      <w:p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</w:p>
    <w:p w14:paraId="70D11642" w14:textId="127FF928" w:rsidR="00FA3C7E" w:rsidRPr="00FA3C7E" w:rsidRDefault="00FA3C7E" w:rsidP="00FA3C7E">
      <w:pPr>
        <w:pStyle w:val="ListParagraph"/>
        <w:numPr>
          <w:ilvl w:val="0"/>
          <w:numId w:val="10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Balustrade Lounge Chair – </w:t>
      </w:r>
      <w:r w:rsidRPr="00FA3C7E">
        <w:rPr>
          <w:rFonts w:ascii="Cambria" w:hAnsi="Cambria"/>
          <w:color w:val="000000" w:themeColor="text1"/>
          <w:sz w:val="22"/>
          <w:szCs w:val="22"/>
        </w:rPr>
        <w:t xml:space="preserve">The Balustrade Lounge Chair features a continuous rhythm of metal work, setting the scene with an intricate yet tailored silhouette. Perfect as an accent piece, the chair is crafted with a bronze base and fully upholstered seat and back. </w:t>
      </w:r>
    </w:p>
    <w:p w14:paraId="195FAA2B" w14:textId="77777777" w:rsidR="00FA3C7E" w:rsidRPr="00FA3C7E" w:rsidRDefault="00FA3C7E" w:rsidP="00FA3C7E">
      <w:p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</w:p>
    <w:p w14:paraId="63AEE5A8" w14:textId="6D83B559" w:rsidR="00BD619D" w:rsidRPr="0054391E" w:rsidRDefault="00BD619D" w:rsidP="0054391E">
      <w:pPr>
        <w:pStyle w:val="ListParagraph"/>
        <w:numPr>
          <w:ilvl w:val="0"/>
          <w:numId w:val="9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54391E">
        <w:rPr>
          <w:rFonts w:ascii="Cambria" w:hAnsi="Cambria"/>
          <w:b/>
          <w:bCs/>
          <w:color w:val="000000" w:themeColor="text1"/>
          <w:sz w:val="22"/>
          <w:szCs w:val="22"/>
        </w:rPr>
        <w:t>Cirque Cocktail Table</w:t>
      </w:r>
      <w:r>
        <w:rPr>
          <w:rFonts w:ascii="Cambria" w:hAnsi="Cambria"/>
          <w:color w:val="000000" w:themeColor="text1"/>
          <w:sz w:val="22"/>
          <w:szCs w:val="22"/>
        </w:rPr>
        <w:t xml:space="preserve"> – </w:t>
      </w:r>
      <w:r w:rsidRPr="0054391E">
        <w:rPr>
          <w:rFonts w:ascii="Cambria" w:hAnsi="Cambria"/>
          <w:color w:val="000000" w:themeColor="text1"/>
          <w:sz w:val="22"/>
          <w:szCs w:val="22"/>
        </w:rPr>
        <w:t xml:space="preserve">The Cirque Cocktail Table is a piece like no other, with an inset carved marble disc radiating from the center of its surface. Four tapered columns lead the eye to the large square top. </w:t>
      </w:r>
    </w:p>
    <w:p w14:paraId="35FA6A79" w14:textId="77777777" w:rsidR="00BD619D" w:rsidRPr="00BD619D" w:rsidRDefault="00BD619D" w:rsidP="00BD619D">
      <w:pPr>
        <w:pStyle w:val="ListParagraph"/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</w:p>
    <w:p w14:paraId="47AD5458" w14:textId="7167CB98" w:rsidR="00BD619D" w:rsidRPr="0054391E" w:rsidRDefault="00BD619D" w:rsidP="0054391E">
      <w:pPr>
        <w:pStyle w:val="ListParagraph"/>
        <w:numPr>
          <w:ilvl w:val="0"/>
          <w:numId w:val="9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54391E">
        <w:rPr>
          <w:rFonts w:ascii="Cambria" w:hAnsi="Cambria"/>
          <w:b/>
          <w:bCs/>
          <w:color w:val="000000" w:themeColor="text1"/>
          <w:sz w:val="22"/>
          <w:szCs w:val="22"/>
        </w:rPr>
        <w:t>Forum Dining Table</w:t>
      </w:r>
      <w:r>
        <w:rPr>
          <w:rFonts w:ascii="Cambria" w:hAnsi="Cambria"/>
          <w:color w:val="000000" w:themeColor="text1"/>
          <w:sz w:val="22"/>
          <w:szCs w:val="22"/>
        </w:rPr>
        <w:t xml:space="preserve"> – </w:t>
      </w:r>
      <w:r w:rsidRPr="0054391E">
        <w:rPr>
          <w:rFonts w:ascii="Cambria" w:hAnsi="Cambria"/>
          <w:color w:val="000000" w:themeColor="text1"/>
          <w:sz w:val="22"/>
          <w:szCs w:val="22"/>
        </w:rPr>
        <w:t xml:space="preserve">Inspired by the ruins of ancient Rome, the Forum Dining Table echoes the destruction of orderly perfection and the intrinsic beauty of classicism. Its staggered columns express classical design through a modern lens. </w:t>
      </w:r>
    </w:p>
    <w:p w14:paraId="66C74A31" w14:textId="77777777" w:rsidR="00BD619D" w:rsidRPr="00BD619D" w:rsidRDefault="00BD619D" w:rsidP="00BD619D">
      <w:pPr>
        <w:pStyle w:val="ListParagraph"/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</w:p>
    <w:p w14:paraId="5F89868A" w14:textId="62D37F4B" w:rsidR="00BD619D" w:rsidRDefault="00BD619D" w:rsidP="00A74834">
      <w:pPr>
        <w:pStyle w:val="ListParagraph"/>
        <w:numPr>
          <w:ilvl w:val="0"/>
          <w:numId w:val="9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54391E">
        <w:rPr>
          <w:rFonts w:ascii="Cambria" w:hAnsi="Cambria"/>
          <w:b/>
          <w:bCs/>
          <w:color w:val="000000" w:themeColor="text1"/>
          <w:sz w:val="22"/>
          <w:szCs w:val="22"/>
        </w:rPr>
        <w:t>Gem Night Table</w:t>
      </w:r>
      <w:r w:rsidRPr="0054391E">
        <w:rPr>
          <w:rFonts w:ascii="Cambria" w:hAnsi="Cambria"/>
          <w:color w:val="000000" w:themeColor="text1"/>
          <w:sz w:val="22"/>
          <w:szCs w:val="22"/>
        </w:rPr>
        <w:t xml:space="preserve"> - Elegant, </w:t>
      </w:r>
      <w:proofErr w:type="gramStart"/>
      <w:r w:rsidRPr="0054391E">
        <w:rPr>
          <w:rFonts w:ascii="Cambria" w:hAnsi="Cambria"/>
          <w:color w:val="000000" w:themeColor="text1"/>
          <w:sz w:val="22"/>
          <w:szCs w:val="22"/>
        </w:rPr>
        <w:t>glamorous</w:t>
      </w:r>
      <w:proofErr w:type="gramEnd"/>
      <w:r w:rsidRPr="0054391E">
        <w:rPr>
          <w:rFonts w:ascii="Cambria" w:hAnsi="Cambria"/>
          <w:color w:val="000000" w:themeColor="text1"/>
          <w:sz w:val="22"/>
          <w:szCs w:val="22"/>
        </w:rPr>
        <w:t xml:space="preserve"> and multifaceted, the Gem Night Table attracts light to its angular form. The table is crafted in </w:t>
      </w:r>
      <w:proofErr w:type="spellStart"/>
      <w:r w:rsidRPr="0054391E">
        <w:rPr>
          <w:rFonts w:ascii="Cambria" w:hAnsi="Cambria"/>
          <w:color w:val="000000" w:themeColor="text1"/>
          <w:sz w:val="22"/>
          <w:szCs w:val="22"/>
        </w:rPr>
        <w:t>starphire</w:t>
      </w:r>
      <w:proofErr w:type="spellEnd"/>
      <w:r w:rsidRPr="0054391E">
        <w:rPr>
          <w:rFonts w:ascii="Cambria" w:hAnsi="Cambria"/>
          <w:color w:val="000000" w:themeColor="text1"/>
          <w:sz w:val="22"/>
          <w:szCs w:val="22"/>
        </w:rPr>
        <w:t xml:space="preserve"> glass, </w:t>
      </w:r>
      <w:proofErr w:type="gramStart"/>
      <w:r w:rsidRPr="0054391E">
        <w:rPr>
          <w:rFonts w:ascii="Cambria" w:hAnsi="Cambria"/>
          <w:color w:val="000000" w:themeColor="text1"/>
          <w:sz w:val="22"/>
          <w:szCs w:val="22"/>
        </w:rPr>
        <w:t>brass</w:t>
      </w:r>
      <w:proofErr w:type="gramEnd"/>
      <w:r w:rsidRPr="0054391E">
        <w:rPr>
          <w:rFonts w:ascii="Cambria" w:hAnsi="Cambria"/>
          <w:color w:val="000000" w:themeColor="text1"/>
          <w:sz w:val="22"/>
          <w:szCs w:val="22"/>
        </w:rPr>
        <w:t xml:space="preserve"> and oak for a luxurious blend of textures and materials.</w:t>
      </w:r>
    </w:p>
    <w:p w14:paraId="7FB054A3" w14:textId="77777777" w:rsidR="00BD619D" w:rsidRPr="00ED4D76" w:rsidRDefault="00BD619D" w:rsidP="00ED4D76">
      <w:pPr>
        <w:spacing w:line="276" w:lineRule="auto"/>
        <w:ind w:left="360"/>
        <w:rPr>
          <w:rFonts w:ascii="Cambria" w:hAnsi="Cambria"/>
          <w:color w:val="000000" w:themeColor="text1"/>
          <w:sz w:val="22"/>
          <w:szCs w:val="22"/>
        </w:rPr>
      </w:pPr>
    </w:p>
    <w:p w14:paraId="39FB3C6B" w14:textId="206549AB" w:rsidR="00BD619D" w:rsidRDefault="00BD619D" w:rsidP="0054391E">
      <w:pPr>
        <w:pStyle w:val="ListParagraph"/>
        <w:numPr>
          <w:ilvl w:val="0"/>
          <w:numId w:val="9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54391E">
        <w:rPr>
          <w:rFonts w:ascii="Cambria" w:hAnsi="Cambria"/>
          <w:b/>
          <w:bCs/>
          <w:color w:val="000000" w:themeColor="text1"/>
          <w:sz w:val="22"/>
          <w:szCs w:val="22"/>
        </w:rPr>
        <w:t>Milano Arm Chair</w:t>
      </w:r>
      <w:r>
        <w:rPr>
          <w:rFonts w:ascii="Cambria" w:hAnsi="Cambria"/>
          <w:color w:val="000000" w:themeColor="text1"/>
          <w:sz w:val="22"/>
          <w:szCs w:val="22"/>
        </w:rPr>
        <w:t xml:space="preserve"> – </w:t>
      </w:r>
      <w:r w:rsidRPr="0054391E">
        <w:rPr>
          <w:rFonts w:ascii="Cambria" w:hAnsi="Cambria"/>
          <w:color w:val="000000" w:themeColor="text1"/>
          <w:sz w:val="22"/>
          <w:szCs w:val="22"/>
        </w:rPr>
        <w:t xml:space="preserve">The Milano Arm Chair is inspired by the modern spirit and fashion-forward culture of the city of Milan. Horizontal bands of upholstery are stacked along its wood frame, turning a classic silhouette into a new and modern creation. </w:t>
      </w:r>
    </w:p>
    <w:p w14:paraId="202E7512" w14:textId="77777777" w:rsidR="00BD619D" w:rsidRPr="00ED4D76" w:rsidRDefault="00BD619D" w:rsidP="00FA3C7E">
      <w:p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</w:p>
    <w:p w14:paraId="76499801" w14:textId="08AE0F4A" w:rsidR="00BD619D" w:rsidRPr="00BD619D" w:rsidRDefault="00BD619D" w:rsidP="00BD619D">
      <w:pPr>
        <w:pStyle w:val="ListParagraph"/>
        <w:numPr>
          <w:ilvl w:val="0"/>
          <w:numId w:val="9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BD619D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Murano </w:t>
      </w:r>
      <w:r w:rsidR="00CE1A46">
        <w:rPr>
          <w:rFonts w:ascii="Cambria" w:hAnsi="Cambria"/>
          <w:b/>
          <w:bCs/>
          <w:color w:val="000000" w:themeColor="text1"/>
          <w:sz w:val="22"/>
          <w:szCs w:val="22"/>
        </w:rPr>
        <w:t>Vessel</w:t>
      </w:r>
      <w:r w:rsidRPr="00BD619D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Pendant</w:t>
      </w:r>
      <w:r w:rsidRPr="0054391E">
        <w:rPr>
          <w:rFonts w:ascii="Cambria" w:hAnsi="Cambria"/>
          <w:color w:val="000000" w:themeColor="text1"/>
          <w:sz w:val="22"/>
          <w:szCs w:val="22"/>
        </w:rPr>
        <w:t xml:space="preserve"> </w:t>
      </w:r>
      <w:r>
        <w:rPr>
          <w:rFonts w:ascii="Cambria" w:hAnsi="Cambria"/>
          <w:color w:val="000000" w:themeColor="text1"/>
          <w:sz w:val="22"/>
          <w:szCs w:val="22"/>
        </w:rPr>
        <w:t>–</w:t>
      </w:r>
      <w:r w:rsidR="00CE1A46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CE1A46" w:rsidRPr="00CE1A46">
        <w:rPr>
          <w:rFonts w:ascii="Cambria" w:hAnsi="Cambria"/>
          <w:color w:val="000000" w:themeColor="text1"/>
          <w:sz w:val="22"/>
          <w:szCs w:val="22"/>
        </w:rPr>
        <w:t>Delicate in scale, the Murano Vessel Pendant floats on a brass loop like a modern piece of jewelry. The pendant can be used alone or grouped in multiples above a large dining table.</w:t>
      </w:r>
    </w:p>
    <w:p w14:paraId="169B5F7F" w14:textId="77777777" w:rsidR="00BD619D" w:rsidRPr="00ED4D76" w:rsidRDefault="00BD619D" w:rsidP="00ED4D76">
      <w:pPr>
        <w:spacing w:line="276" w:lineRule="auto"/>
        <w:ind w:left="360"/>
        <w:rPr>
          <w:rFonts w:ascii="Cambria" w:hAnsi="Cambria"/>
          <w:color w:val="000000" w:themeColor="text1"/>
          <w:sz w:val="22"/>
          <w:szCs w:val="22"/>
        </w:rPr>
      </w:pPr>
    </w:p>
    <w:p w14:paraId="005954FB" w14:textId="314DF421" w:rsidR="00BD619D" w:rsidRPr="0054391E" w:rsidRDefault="00BD619D" w:rsidP="0054391E">
      <w:pPr>
        <w:pStyle w:val="ListParagraph"/>
        <w:numPr>
          <w:ilvl w:val="0"/>
          <w:numId w:val="9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54391E">
        <w:rPr>
          <w:rFonts w:ascii="Cambria" w:hAnsi="Cambria"/>
          <w:b/>
          <w:bCs/>
          <w:color w:val="000000" w:themeColor="text1"/>
          <w:sz w:val="22"/>
          <w:szCs w:val="22"/>
        </w:rPr>
        <w:t>Rome Credenza</w:t>
      </w:r>
      <w:r>
        <w:rPr>
          <w:rFonts w:ascii="Cambria" w:hAnsi="Cambria"/>
          <w:color w:val="000000" w:themeColor="text1"/>
          <w:sz w:val="22"/>
          <w:szCs w:val="22"/>
        </w:rPr>
        <w:t xml:space="preserve"> – </w:t>
      </w:r>
      <w:r w:rsidRPr="0054391E">
        <w:rPr>
          <w:rFonts w:ascii="Cambria" w:hAnsi="Cambria"/>
          <w:color w:val="000000" w:themeColor="text1"/>
          <w:sz w:val="22"/>
          <w:szCs w:val="22"/>
        </w:rPr>
        <w:t xml:space="preserve">Nodding to the classical foundation that inspired this collection, the Rome Credenza features a cascade of arches like the aqueducts found throughout the ancient empire. Its brass accents put craftsmanship on display, while its elegant proportions and maximized storage help create a focal point in any kind of interior. </w:t>
      </w:r>
    </w:p>
    <w:p w14:paraId="02A4B22B" w14:textId="77777777" w:rsidR="00BD619D" w:rsidRPr="00BD619D" w:rsidRDefault="00BD619D" w:rsidP="00BD619D">
      <w:pPr>
        <w:pStyle w:val="ListParagraph"/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</w:p>
    <w:p w14:paraId="7E1DC2F9" w14:textId="61AB45E1" w:rsidR="00BD619D" w:rsidRPr="00BD619D" w:rsidRDefault="00BD619D" w:rsidP="00BD619D">
      <w:pPr>
        <w:pStyle w:val="ListParagraph"/>
        <w:numPr>
          <w:ilvl w:val="0"/>
          <w:numId w:val="9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BD619D">
        <w:rPr>
          <w:rFonts w:ascii="Cambria" w:hAnsi="Cambria"/>
          <w:b/>
          <w:bCs/>
          <w:color w:val="000000" w:themeColor="text1"/>
          <w:sz w:val="22"/>
          <w:szCs w:val="22"/>
        </w:rPr>
        <w:t>Slice Side Table</w:t>
      </w:r>
      <w:r>
        <w:rPr>
          <w:rFonts w:ascii="Cambria" w:hAnsi="Cambria"/>
          <w:color w:val="000000" w:themeColor="text1"/>
          <w:sz w:val="22"/>
          <w:szCs w:val="22"/>
        </w:rPr>
        <w:t xml:space="preserve"> – </w:t>
      </w:r>
      <w:r w:rsidRPr="00BD619D">
        <w:rPr>
          <w:rFonts w:ascii="Cambria" w:hAnsi="Cambria"/>
          <w:color w:val="000000" w:themeColor="text1"/>
          <w:sz w:val="22"/>
          <w:szCs w:val="22"/>
        </w:rPr>
        <w:t xml:space="preserve">The Slide Side Table feels like a piece of modern sculpture. The table can be used individually or paired in multiples to accommodate large gatherings. </w:t>
      </w:r>
    </w:p>
    <w:p w14:paraId="3EC18056" w14:textId="77777777" w:rsidR="00BD619D" w:rsidRPr="00BD619D" w:rsidRDefault="00BD619D" w:rsidP="00BD619D">
      <w:pPr>
        <w:pStyle w:val="ListParagraph"/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</w:p>
    <w:p w14:paraId="56CDC796" w14:textId="0353BE8B" w:rsidR="00BD619D" w:rsidRPr="0054391E" w:rsidRDefault="00BD619D" w:rsidP="0054391E">
      <w:pPr>
        <w:pStyle w:val="ListParagraph"/>
        <w:numPr>
          <w:ilvl w:val="0"/>
          <w:numId w:val="9"/>
        </w:numPr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 w:rsidRPr="0054391E">
        <w:rPr>
          <w:rFonts w:ascii="Cambria" w:hAnsi="Cambria"/>
          <w:b/>
          <w:bCs/>
          <w:color w:val="000000" w:themeColor="text1"/>
          <w:sz w:val="22"/>
          <w:szCs w:val="22"/>
        </w:rPr>
        <w:t>Verona Mirror</w:t>
      </w:r>
      <w:r>
        <w:rPr>
          <w:rFonts w:ascii="Cambria" w:hAnsi="Cambria"/>
          <w:color w:val="000000" w:themeColor="text1"/>
          <w:sz w:val="22"/>
          <w:szCs w:val="22"/>
        </w:rPr>
        <w:t xml:space="preserve"> – </w:t>
      </w:r>
      <w:r w:rsidRPr="0054391E">
        <w:rPr>
          <w:rFonts w:ascii="Cambria" w:hAnsi="Cambria"/>
          <w:color w:val="000000" w:themeColor="text1"/>
          <w:sz w:val="22"/>
          <w:szCs w:val="22"/>
        </w:rPr>
        <w:t xml:space="preserve">The Verona Mirror is like jewelry for the home: brilliant, </w:t>
      </w:r>
      <w:proofErr w:type="gramStart"/>
      <w:r w:rsidRPr="0054391E">
        <w:rPr>
          <w:rFonts w:ascii="Cambria" w:hAnsi="Cambria"/>
          <w:color w:val="000000" w:themeColor="text1"/>
          <w:sz w:val="22"/>
          <w:szCs w:val="22"/>
        </w:rPr>
        <w:t>bold</w:t>
      </w:r>
      <w:proofErr w:type="gramEnd"/>
      <w:r w:rsidRPr="0054391E">
        <w:rPr>
          <w:rFonts w:ascii="Cambria" w:hAnsi="Cambria"/>
          <w:color w:val="000000" w:themeColor="text1"/>
          <w:sz w:val="22"/>
          <w:szCs w:val="22"/>
        </w:rPr>
        <w:t xml:space="preserve"> and eye-catching. Radiant formations of bronze and Murano glass surround a central convex mirror. </w:t>
      </w:r>
    </w:p>
    <w:p w14:paraId="46C1C13A" w14:textId="77777777" w:rsidR="004A242E" w:rsidRPr="003B3763" w:rsidRDefault="004A242E" w:rsidP="00A602AC">
      <w:pPr>
        <w:spacing w:line="276" w:lineRule="auto"/>
        <w:rPr>
          <w:rFonts w:ascii="Cambria" w:hAnsi="Cambria"/>
          <w:color w:val="FF0000"/>
          <w:sz w:val="22"/>
          <w:szCs w:val="22"/>
        </w:rPr>
      </w:pPr>
    </w:p>
    <w:p w14:paraId="6F3551C1" w14:textId="0F87491C" w:rsidR="008049F6" w:rsidRPr="003B3763" w:rsidRDefault="001F611E" w:rsidP="00A602AC">
      <w:pPr>
        <w:spacing w:line="276" w:lineRule="auto"/>
        <w:rPr>
          <w:rFonts w:ascii="Cambria" w:hAnsi="Cambria"/>
          <w:sz w:val="22"/>
          <w:szCs w:val="22"/>
        </w:rPr>
      </w:pPr>
      <w:r w:rsidRPr="003B3763">
        <w:rPr>
          <w:rFonts w:ascii="Cambria" w:hAnsi="Cambria"/>
          <w:sz w:val="22"/>
          <w:szCs w:val="22"/>
        </w:rPr>
        <w:lastRenderedPageBreak/>
        <w:t xml:space="preserve">The </w:t>
      </w:r>
      <w:r w:rsidR="00763926" w:rsidRPr="003B3763">
        <w:rPr>
          <w:rFonts w:ascii="Cambria" w:hAnsi="Cambria"/>
          <w:sz w:val="22"/>
          <w:szCs w:val="22"/>
        </w:rPr>
        <w:t xml:space="preserve">new </w:t>
      </w:r>
      <w:r w:rsidR="00405A37" w:rsidRPr="003B3763">
        <w:rPr>
          <w:rFonts w:ascii="Cambria" w:hAnsi="Cambria"/>
          <w:sz w:val="22"/>
          <w:szCs w:val="22"/>
        </w:rPr>
        <w:t>introductions</w:t>
      </w:r>
      <w:r w:rsidRPr="003B3763">
        <w:rPr>
          <w:rFonts w:ascii="Cambria" w:hAnsi="Cambria"/>
          <w:sz w:val="22"/>
          <w:szCs w:val="22"/>
        </w:rPr>
        <w:t xml:space="preserve"> debut</w:t>
      </w:r>
      <w:r w:rsidR="008049F6" w:rsidRPr="003B3763">
        <w:rPr>
          <w:rFonts w:ascii="Cambria" w:hAnsi="Cambria"/>
          <w:sz w:val="22"/>
          <w:szCs w:val="22"/>
        </w:rPr>
        <w:t xml:space="preserve"> </w:t>
      </w:r>
      <w:r w:rsidR="007471B2" w:rsidRPr="003B3763">
        <w:rPr>
          <w:rFonts w:ascii="Cambria" w:hAnsi="Cambria"/>
          <w:sz w:val="22"/>
          <w:szCs w:val="22"/>
        </w:rPr>
        <w:t xml:space="preserve">in </w:t>
      </w:r>
      <w:r w:rsidR="00763926" w:rsidRPr="003B3763">
        <w:rPr>
          <w:rFonts w:ascii="Cambria" w:hAnsi="Cambria"/>
          <w:sz w:val="22"/>
          <w:szCs w:val="22"/>
        </w:rPr>
        <w:t>October</w:t>
      </w:r>
      <w:r w:rsidRPr="003B3763">
        <w:rPr>
          <w:rFonts w:ascii="Cambria" w:hAnsi="Cambria"/>
          <w:sz w:val="22"/>
          <w:szCs w:val="22"/>
        </w:rPr>
        <w:t xml:space="preserve"> 202</w:t>
      </w:r>
      <w:r w:rsidR="00E66A7B" w:rsidRPr="003B3763">
        <w:rPr>
          <w:rFonts w:ascii="Cambria" w:hAnsi="Cambria"/>
          <w:sz w:val="22"/>
          <w:szCs w:val="22"/>
        </w:rPr>
        <w:t>2</w:t>
      </w:r>
      <w:r w:rsidR="007471B2" w:rsidRPr="003B3763">
        <w:rPr>
          <w:rFonts w:ascii="Cambria" w:hAnsi="Cambria"/>
          <w:sz w:val="22"/>
          <w:szCs w:val="22"/>
        </w:rPr>
        <w:t xml:space="preserve"> at High Point Market, </w:t>
      </w:r>
      <w:r w:rsidR="007B424F" w:rsidRPr="003B3763">
        <w:rPr>
          <w:rFonts w:ascii="Cambria" w:hAnsi="Cambria"/>
          <w:sz w:val="22"/>
          <w:szCs w:val="22"/>
        </w:rPr>
        <w:t>followed by availability on showroom floors in late 202</w:t>
      </w:r>
      <w:r w:rsidR="0048381E" w:rsidRPr="003B3763">
        <w:rPr>
          <w:rFonts w:ascii="Cambria" w:hAnsi="Cambria"/>
          <w:sz w:val="22"/>
          <w:szCs w:val="22"/>
        </w:rPr>
        <w:t>2</w:t>
      </w:r>
      <w:r w:rsidR="007B424F" w:rsidRPr="003B3763">
        <w:rPr>
          <w:rFonts w:ascii="Cambria" w:hAnsi="Cambria"/>
          <w:sz w:val="22"/>
          <w:szCs w:val="22"/>
        </w:rPr>
        <w:t>.</w:t>
      </w:r>
      <w:r w:rsidR="008049F6" w:rsidRPr="003B3763">
        <w:rPr>
          <w:rFonts w:ascii="Cambria" w:hAnsi="Cambria"/>
          <w:sz w:val="22"/>
          <w:szCs w:val="22"/>
        </w:rPr>
        <w:t xml:space="preserve"> For more information, please visit </w:t>
      </w:r>
      <w:r w:rsidR="00F626C3" w:rsidRPr="003B3763">
        <w:rPr>
          <w:rFonts w:ascii="Cambria" w:hAnsi="Cambria"/>
          <w:sz w:val="22"/>
          <w:szCs w:val="22"/>
        </w:rPr>
        <w:t xml:space="preserve">a Baker showroom </w:t>
      </w:r>
      <w:r w:rsidR="008049F6" w:rsidRPr="003B3763">
        <w:rPr>
          <w:rFonts w:ascii="Cambria" w:hAnsi="Cambria"/>
          <w:sz w:val="22"/>
          <w:szCs w:val="22"/>
        </w:rPr>
        <w:t xml:space="preserve">and/or connect with us on social media via </w:t>
      </w:r>
      <w:hyperlink r:id="rId8" w:history="1">
        <w:r w:rsidR="008049F6" w:rsidRPr="003B3763">
          <w:rPr>
            <w:rStyle w:val="Hyperlink"/>
            <w:rFonts w:ascii="Cambria" w:hAnsi="Cambria"/>
            <w:sz w:val="22"/>
            <w:szCs w:val="22"/>
          </w:rPr>
          <w:t>Facebook</w:t>
        </w:r>
      </w:hyperlink>
      <w:r w:rsidR="008049F6" w:rsidRPr="003B3763">
        <w:rPr>
          <w:rFonts w:ascii="Cambria" w:hAnsi="Cambria"/>
          <w:sz w:val="22"/>
          <w:szCs w:val="22"/>
        </w:rPr>
        <w:t xml:space="preserve">, </w:t>
      </w:r>
      <w:hyperlink r:id="rId9" w:history="1">
        <w:r w:rsidR="008049F6" w:rsidRPr="003B3763">
          <w:rPr>
            <w:rStyle w:val="Hyperlink"/>
            <w:rFonts w:ascii="Cambria" w:hAnsi="Cambria"/>
            <w:sz w:val="22"/>
            <w:szCs w:val="22"/>
          </w:rPr>
          <w:t>Instagram</w:t>
        </w:r>
      </w:hyperlink>
      <w:r w:rsidR="008049F6" w:rsidRPr="003B3763">
        <w:rPr>
          <w:rFonts w:ascii="Cambria" w:hAnsi="Cambria"/>
          <w:sz w:val="22"/>
          <w:szCs w:val="22"/>
        </w:rPr>
        <w:t xml:space="preserve">, </w:t>
      </w:r>
      <w:hyperlink r:id="rId10" w:history="1">
        <w:r w:rsidR="008049F6" w:rsidRPr="003B3763">
          <w:rPr>
            <w:rStyle w:val="Hyperlink"/>
            <w:rFonts w:ascii="Cambria" w:hAnsi="Cambria"/>
            <w:sz w:val="22"/>
            <w:szCs w:val="22"/>
          </w:rPr>
          <w:t>Pinterest</w:t>
        </w:r>
      </w:hyperlink>
      <w:r w:rsidR="008049F6" w:rsidRPr="003B3763">
        <w:rPr>
          <w:rFonts w:ascii="Cambria" w:hAnsi="Cambria"/>
          <w:sz w:val="22"/>
          <w:szCs w:val="22"/>
        </w:rPr>
        <w:t xml:space="preserve"> and </w:t>
      </w:r>
      <w:hyperlink r:id="rId11" w:history="1">
        <w:r w:rsidR="008049F6" w:rsidRPr="003B3763">
          <w:rPr>
            <w:rStyle w:val="Hyperlink"/>
            <w:rFonts w:ascii="Cambria" w:hAnsi="Cambria"/>
            <w:sz w:val="22"/>
            <w:szCs w:val="22"/>
          </w:rPr>
          <w:t>Twitter</w:t>
        </w:r>
      </w:hyperlink>
      <w:r w:rsidR="008049F6" w:rsidRPr="003B3763">
        <w:rPr>
          <w:rFonts w:ascii="Cambria" w:hAnsi="Cambria"/>
          <w:sz w:val="22"/>
          <w:szCs w:val="22"/>
        </w:rPr>
        <w:t>. #</w:t>
      </w:r>
      <w:r w:rsidR="00710E0B" w:rsidRPr="003B3763">
        <w:rPr>
          <w:rFonts w:ascii="Cambria" w:hAnsi="Cambria"/>
          <w:sz w:val="22"/>
          <w:szCs w:val="22"/>
        </w:rPr>
        <w:t xml:space="preserve">BakerFurniture </w:t>
      </w:r>
    </w:p>
    <w:p w14:paraId="008ECFA0" w14:textId="77777777" w:rsidR="008049F6" w:rsidRPr="003B3763" w:rsidRDefault="008049F6" w:rsidP="00A602AC">
      <w:pPr>
        <w:spacing w:line="276" w:lineRule="auto"/>
        <w:rPr>
          <w:rFonts w:ascii="Cambria" w:hAnsi="Cambria" w:cstheme="minorHAnsi"/>
          <w:bCs/>
          <w:i/>
          <w:sz w:val="22"/>
          <w:szCs w:val="22"/>
        </w:rPr>
      </w:pPr>
    </w:p>
    <w:p w14:paraId="0A72CC01" w14:textId="76A9E7A8" w:rsidR="001B775A" w:rsidRPr="003B3763" w:rsidRDefault="001B775A" w:rsidP="00A602AC">
      <w:pPr>
        <w:spacing w:line="276" w:lineRule="auto"/>
        <w:rPr>
          <w:rFonts w:ascii="Cambria" w:eastAsia="Times New Roman" w:hAnsi="Cambria" w:cs="Times"/>
          <w:sz w:val="22"/>
          <w:szCs w:val="22"/>
        </w:rPr>
      </w:pPr>
      <w:r w:rsidRPr="003B3763">
        <w:rPr>
          <w:rFonts w:ascii="Cambria" w:eastAsia="Times New Roman" w:hAnsi="Cambria" w:cs="Times"/>
          <w:b/>
          <w:sz w:val="22"/>
          <w:szCs w:val="22"/>
        </w:rPr>
        <w:t>About Baker Interiors Group:</w:t>
      </w:r>
      <w:r w:rsidRPr="003B3763">
        <w:rPr>
          <w:rFonts w:ascii="Cambria" w:eastAsia="Times New Roman" w:hAnsi="Cambria" w:cs="Times"/>
          <w:sz w:val="22"/>
          <w:szCs w:val="22"/>
        </w:rPr>
        <w:t xml:space="preserve"> </w:t>
      </w:r>
      <w:r w:rsidRPr="003B3763">
        <w:rPr>
          <w:rFonts w:ascii="Cambria" w:hAnsi="Cambria" w:cs="Times"/>
          <w:color w:val="000000"/>
          <w:sz w:val="22"/>
          <w:szCs w:val="22"/>
        </w:rPr>
        <w:t xml:space="preserve">Since its founding in 1890, Baker has been the hallmark of design excellence and uncompromising quality.  It is distributed worldwide through a network of interior design trade showrooms and luxury home furnishings retailers. Baker Interiors Group is a wholly owned subsidiary of Samson Investment Holding Co.; it is comprised of </w:t>
      </w:r>
      <w:r w:rsidR="007471B2" w:rsidRPr="003B3763">
        <w:rPr>
          <w:rFonts w:ascii="Cambria" w:hAnsi="Cambria" w:cs="Times"/>
          <w:color w:val="000000"/>
          <w:sz w:val="22"/>
          <w:szCs w:val="22"/>
        </w:rPr>
        <w:t xml:space="preserve">heritage brands </w:t>
      </w:r>
      <w:r w:rsidRPr="003B3763">
        <w:rPr>
          <w:rFonts w:ascii="Cambria" w:hAnsi="Cambria" w:cs="Times"/>
          <w:color w:val="000000"/>
          <w:sz w:val="22"/>
          <w:szCs w:val="22"/>
        </w:rPr>
        <w:t xml:space="preserve">Baker and McGuire. </w:t>
      </w:r>
      <w:r w:rsidRPr="003B3763">
        <w:rPr>
          <w:rFonts w:ascii="Cambria" w:hAnsi="Cambria" w:cs="Times"/>
          <w:sz w:val="22"/>
          <w:szCs w:val="22"/>
        </w:rPr>
        <w:t xml:space="preserve">For further information, please visit </w:t>
      </w:r>
      <w:hyperlink r:id="rId12" w:history="1">
        <w:r w:rsidRPr="003B3763">
          <w:rPr>
            <w:rStyle w:val="Hyperlink"/>
            <w:rFonts w:ascii="Cambria" w:hAnsi="Cambria" w:cs="Times"/>
            <w:sz w:val="22"/>
            <w:szCs w:val="22"/>
          </w:rPr>
          <w:t>www.bakerfurniture.com</w:t>
        </w:r>
      </w:hyperlink>
      <w:r w:rsidRPr="003B3763">
        <w:rPr>
          <w:rStyle w:val="Hyperlink"/>
          <w:rFonts w:ascii="Cambria" w:hAnsi="Cambria" w:cs="Times"/>
          <w:sz w:val="22"/>
          <w:szCs w:val="22"/>
        </w:rPr>
        <w:t>.</w:t>
      </w:r>
    </w:p>
    <w:p w14:paraId="0CAC51AA" w14:textId="77777777" w:rsidR="00016842" w:rsidRPr="003B3763" w:rsidRDefault="00016842" w:rsidP="00792B8B">
      <w:pPr>
        <w:spacing w:line="276" w:lineRule="auto"/>
        <w:jc w:val="center"/>
        <w:rPr>
          <w:rFonts w:ascii="Cambria" w:hAnsi="Cambria" w:cstheme="minorHAnsi"/>
          <w:color w:val="0563C1" w:themeColor="hyperlink"/>
          <w:sz w:val="22"/>
          <w:szCs w:val="22"/>
          <w:u w:val="single"/>
        </w:rPr>
      </w:pPr>
    </w:p>
    <w:p w14:paraId="3ED9E1C4" w14:textId="1E588A85" w:rsidR="008B0BAA" w:rsidRPr="003B3763" w:rsidRDefault="00BE75B0" w:rsidP="00A602AC">
      <w:pPr>
        <w:spacing w:line="276" w:lineRule="auto"/>
        <w:jc w:val="center"/>
        <w:rPr>
          <w:rFonts w:ascii="Cambria" w:hAnsi="Cambria" w:cstheme="minorHAnsi"/>
          <w:sz w:val="22"/>
          <w:szCs w:val="22"/>
        </w:rPr>
      </w:pPr>
      <w:r w:rsidRPr="003B3763">
        <w:rPr>
          <w:rFonts w:ascii="Cambria" w:hAnsi="Cambria" w:cstheme="minorHAnsi"/>
          <w:sz w:val="22"/>
          <w:szCs w:val="22"/>
        </w:rPr>
        <w:t>#</w:t>
      </w:r>
      <w:r w:rsidR="00186DD9" w:rsidRPr="003B3763">
        <w:rPr>
          <w:rFonts w:ascii="Cambria" w:hAnsi="Cambria" w:cstheme="minorHAnsi"/>
          <w:sz w:val="22"/>
          <w:szCs w:val="22"/>
        </w:rPr>
        <w:t xml:space="preserve"> </w:t>
      </w:r>
      <w:r w:rsidRPr="003B3763">
        <w:rPr>
          <w:rFonts w:ascii="Cambria" w:hAnsi="Cambria" w:cstheme="minorHAnsi"/>
          <w:sz w:val="22"/>
          <w:szCs w:val="22"/>
        </w:rPr>
        <w:t>#</w:t>
      </w:r>
      <w:r w:rsidR="00186DD9" w:rsidRPr="003B3763">
        <w:rPr>
          <w:rFonts w:ascii="Cambria" w:hAnsi="Cambria" w:cstheme="minorHAnsi"/>
          <w:sz w:val="22"/>
          <w:szCs w:val="22"/>
        </w:rPr>
        <w:t xml:space="preserve"> </w:t>
      </w:r>
      <w:r w:rsidRPr="003B3763">
        <w:rPr>
          <w:rFonts w:ascii="Cambria" w:hAnsi="Cambria" w:cstheme="minorHAnsi"/>
          <w:sz w:val="22"/>
          <w:szCs w:val="22"/>
        </w:rPr>
        <w:t>#</w:t>
      </w:r>
    </w:p>
    <w:p w14:paraId="45C6E356" w14:textId="7A0C3DF8" w:rsidR="00186DD9" w:rsidRPr="003B3763" w:rsidRDefault="00186DD9" w:rsidP="00A602AC">
      <w:pPr>
        <w:spacing w:line="276" w:lineRule="auto"/>
        <w:jc w:val="center"/>
        <w:rPr>
          <w:rFonts w:ascii="Cambria" w:hAnsi="Cambria" w:cstheme="minorHAnsi"/>
          <w:sz w:val="22"/>
          <w:szCs w:val="22"/>
        </w:rPr>
      </w:pPr>
    </w:p>
    <w:p w14:paraId="4CD68C14" w14:textId="29A5A545" w:rsidR="00186DD9" w:rsidRPr="003B3763" w:rsidRDefault="00186DD9" w:rsidP="00A602AC">
      <w:pPr>
        <w:spacing w:line="276" w:lineRule="auto"/>
        <w:jc w:val="both"/>
        <w:rPr>
          <w:rFonts w:ascii="Cambria" w:hAnsi="Cambria" w:cstheme="minorHAnsi"/>
          <w:sz w:val="22"/>
          <w:szCs w:val="22"/>
        </w:rPr>
      </w:pPr>
      <w:r w:rsidRPr="003B3763">
        <w:rPr>
          <w:rFonts w:ascii="Cambria" w:hAnsi="Cambria" w:cstheme="minorHAnsi"/>
          <w:sz w:val="22"/>
          <w:szCs w:val="22"/>
        </w:rPr>
        <w:t xml:space="preserve">Media Contacts: Nicole Lax, </w:t>
      </w:r>
      <w:r w:rsidR="008049F6" w:rsidRPr="003B3763">
        <w:rPr>
          <w:rFonts w:ascii="Cambria" w:hAnsi="Cambria" w:cstheme="minorHAnsi"/>
          <w:sz w:val="22"/>
          <w:szCs w:val="22"/>
        </w:rPr>
        <w:t>Sarah Meyer</w:t>
      </w:r>
      <w:r w:rsidR="009B6A5C" w:rsidRPr="003B3763">
        <w:rPr>
          <w:rFonts w:ascii="Cambria" w:hAnsi="Cambria" w:cstheme="minorHAnsi"/>
          <w:sz w:val="22"/>
          <w:szCs w:val="22"/>
        </w:rPr>
        <w:t xml:space="preserve">, </w:t>
      </w:r>
      <w:r w:rsidR="00763926" w:rsidRPr="003B3763">
        <w:rPr>
          <w:rFonts w:ascii="Cambria" w:hAnsi="Cambria" w:cstheme="minorHAnsi"/>
          <w:sz w:val="22"/>
          <w:szCs w:val="22"/>
        </w:rPr>
        <w:t xml:space="preserve">Caroline Morey, </w:t>
      </w:r>
      <w:r w:rsidR="0048381E" w:rsidRPr="003B3763">
        <w:rPr>
          <w:rFonts w:ascii="Cambria" w:hAnsi="Cambria" w:cstheme="minorHAnsi"/>
          <w:sz w:val="22"/>
          <w:szCs w:val="22"/>
        </w:rPr>
        <w:t>Libby Byrne</w:t>
      </w:r>
      <w:r w:rsidR="009B6A5C" w:rsidRPr="003B3763">
        <w:rPr>
          <w:rFonts w:ascii="Cambria" w:hAnsi="Cambria" w:cstheme="minorHAnsi"/>
          <w:sz w:val="22"/>
          <w:szCs w:val="22"/>
        </w:rPr>
        <w:t xml:space="preserve"> </w:t>
      </w:r>
      <w:r w:rsidR="00763926" w:rsidRPr="003B3763">
        <w:rPr>
          <w:rFonts w:ascii="Cambria" w:hAnsi="Cambria" w:cstheme="minorHAnsi"/>
          <w:sz w:val="22"/>
          <w:szCs w:val="22"/>
        </w:rPr>
        <w:t xml:space="preserve">and Jordan </w:t>
      </w:r>
      <w:r w:rsidR="003B3763" w:rsidRPr="003B3763">
        <w:rPr>
          <w:rFonts w:ascii="Cambria" w:hAnsi="Cambria" w:cstheme="minorHAnsi"/>
          <w:sz w:val="22"/>
          <w:szCs w:val="22"/>
        </w:rPr>
        <w:t xml:space="preserve">Thomas </w:t>
      </w:r>
      <w:r w:rsidRPr="003B3763">
        <w:rPr>
          <w:rFonts w:ascii="Cambria" w:hAnsi="Cambria" w:cstheme="minorHAnsi"/>
          <w:sz w:val="22"/>
          <w:szCs w:val="22"/>
        </w:rPr>
        <w:t xml:space="preserve">at J. Wade Public Relations, </w:t>
      </w:r>
      <w:hyperlink r:id="rId13" w:history="1">
        <w:r w:rsidR="0048381E" w:rsidRPr="003B3763">
          <w:rPr>
            <w:rStyle w:val="Hyperlink"/>
            <w:rFonts w:ascii="Cambria" w:hAnsi="Cambria" w:cstheme="minorHAnsi"/>
            <w:sz w:val="22"/>
            <w:szCs w:val="22"/>
          </w:rPr>
          <w:t>bakerpr@jwadepr.com</w:t>
        </w:r>
      </w:hyperlink>
      <w:r w:rsidR="0048381E" w:rsidRPr="003B3763">
        <w:rPr>
          <w:rFonts w:ascii="Cambria" w:hAnsi="Cambria" w:cstheme="minorHAnsi"/>
          <w:sz w:val="22"/>
          <w:szCs w:val="22"/>
        </w:rPr>
        <w:t xml:space="preserve"> </w:t>
      </w:r>
    </w:p>
    <w:p w14:paraId="42B24A3B" w14:textId="77777777" w:rsidR="00186DD9" w:rsidRPr="003B3763" w:rsidRDefault="00186DD9" w:rsidP="00A602AC">
      <w:pPr>
        <w:spacing w:line="276" w:lineRule="auto"/>
        <w:jc w:val="center"/>
        <w:rPr>
          <w:rFonts w:ascii="Cambria" w:hAnsi="Cambria" w:cstheme="minorHAnsi"/>
          <w:sz w:val="22"/>
          <w:szCs w:val="22"/>
        </w:rPr>
      </w:pPr>
    </w:p>
    <w:sectPr w:rsidR="00186DD9" w:rsidRPr="003B3763" w:rsidSect="00C54A4A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4CB03" w14:textId="77777777" w:rsidR="009B60C4" w:rsidRDefault="009B60C4" w:rsidP="004C1A76">
      <w:r>
        <w:separator/>
      </w:r>
    </w:p>
  </w:endnote>
  <w:endnote w:type="continuationSeparator" w:id="0">
    <w:p w14:paraId="73466FB1" w14:textId="77777777" w:rsidR="009B60C4" w:rsidRDefault="009B60C4" w:rsidP="004C1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slon 224 Black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﷽﷽﷽﷽﷽﷽﷽﷽쭞枚쨻黱ꝛ枚휠˄怀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A4670" w14:textId="77777777" w:rsidR="009B60C4" w:rsidRDefault="009B60C4" w:rsidP="004C1A76">
      <w:r>
        <w:separator/>
      </w:r>
    </w:p>
  </w:footnote>
  <w:footnote w:type="continuationSeparator" w:id="0">
    <w:p w14:paraId="1D356CB2" w14:textId="77777777" w:rsidR="009B60C4" w:rsidRDefault="009B60C4" w:rsidP="004C1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A223B" w14:textId="4AE0BBBD" w:rsidR="00190A9A" w:rsidRDefault="00190A9A" w:rsidP="004C1A76">
    <w:pPr>
      <w:pStyle w:val="Header"/>
    </w:pPr>
  </w:p>
  <w:p w14:paraId="6D899D1F" w14:textId="5C80FC05" w:rsidR="00190A9A" w:rsidRDefault="008715C6" w:rsidP="004C1A76">
    <w:pPr>
      <w:pStyle w:val="Header"/>
    </w:pPr>
    <w:r>
      <w:rPr>
        <w:noProof/>
      </w:rPr>
      <w:drawing>
        <wp:inline distT="0" distB="0" distL="0" distR="0" wp14:anchorId="22E85381" wp14:editId="55E40BA7">
          <wp:extent cx="1091565" cy="433070"/>
          <wp:effectExtent l="0" t="0" r="508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4AC46C3" w14:textId="77777777" w:rsidR="00190A9A" w:rsidRPr="004C1A76" w:rsidRDefault="00190A9A" w:rsidP="004C1A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E2D48"/>
    <w:multiLevelType w:val="hybridMultilevel"/>
    <w:tmpl w:val="BF581C9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B881E53"/>
    <w:multiLevelType w:val="hybridMultilevel"/>
    <w:tmpl w:val="0D4C5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30AC9"/>
    <w:multiLevelType w:val="hybridMultilevel"/>
    <w:tmpl w:val="D564E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1487D"/>
    <w:multiLevelType w:val="hybridMultilevel"/>
    <w:tmpl w:val="95CAE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3710DE"/>
    <w:multiLevelType w:val="hybridMultilevel"/>
    <w:tmpl w:val="A7C0E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D65D52"/>
    <w:multiLevelType w:val="hybridMultilevel"/>
    <w:tmpl w:val="9F503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027F5C"/>
    <w:multiLevelType w:val="multilevel"/>
    <w:tmpl w:val="7BD87F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70D621D9"/>
    <w:multiLevelType w:val="hybridMultilevel"/>
    <w:tmpl w:val="59B02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993E9D"/>
    <w:multiLevelType w:val="hybridMultilevel"/>
    <w:tmpl w:val="2446E416"/>
    <w:lvl w:ilvl="0" w:tplc="AF968D6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B082C7D"/>
    <w:multiLevelType w:val="hybridMultilevel"/>
    <w:tmpl w:val="B310E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338922">
    <w:abstractNumId w:val="5"/>
  </w:num>
  <w:num w:numId="2" w16cid:durableId="1638149800">
    <w:abstractNumId w:val="2"/>
  </w:num>
  <w:num w:numId="3" w16cid:durableId="1502353566">
    <w:abstractNumId w:val="9"/>
  </w:num>
  <w:num w:numId="4" w16cid:durableId="637338387">
    <w:abstractNumId w:val="8"/>
  </w:num>
  <w:num w:numId="5" w16cid:durableId="900403206">
    <w:abstractNumId w:val="0"/>
  </w:num>
  <w:num w:numId="6" w16cid:durableId="491067570">
    <w:abstractNumId w:val="1"/>
  </w:num>
  <w:num w:numId="7" w16cid:durableId="1218277508">
    <w:abstractNumId w:val="6"/>
  </w:num>
  <w:num w:numId="8" w16cid:durableId="1256985132">
    <w:abstractNumId w:val="4"/>
  </w:num>
  <w:num w:numId="9" w16cid:durableId="824392275">
    <w:abstractNumId w:val="3"/>
  </w:num>
  <w:num w:numId="10" w16cid:durableId="20347280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46"/>
    <w:rsid w:val="00005920"/>
    <w:rsid w:val="00005FE6"/>
    <w:rsid w:val="00007FF9"/>
    <w:rsid w:val="00010B9D"/>
    <w:rsid w:val="000166D2"/>
    <w:rsid w:val="00016842"/>
    <w:rsid w:val="000174B7"/>
    <w:rsid w:val="00041AC7"/>
    <w:rsid w:val="00042397"/>
    <w:rsid w:val="00043C22"/>
    <w:rsid w:val="00050427"/>
    <w:rsid w:val="00050E2E"/>
    <w:rsid w:val="00056C0B"/>
    <w:rsid w:val="000576FA"/>
    <w:rsid w:val="00073BF8"/>
    <w:rsid w:val="00080408"/>
    <w:rsid w:val="000A1E77"/>
    <w:rsid w:val="000A2EE7"/>
    <w:rsid w:val="000B13FD"/>
    <w:rsid w:val="000B2164"/>
    <w:rsid w:val="000B7A1C"/>
    <w:rsid w:val="000C0346"/>
    <w:rsid w:val="000C22B2"/>
    <w:rsid w:val="000C304F"/>
    <w:rsid w:val="000C640B"/>
    <w:rsid w:val="000D6A9D"/>
    <w:rsid w:val="000E3B78"/>
    <w:rsid w:val="000E6291"/>
    <w:rsid w:val="000F24B3"/>
    <w:rsid w:val="000F2B54"/>
    <w:rsid w:val="000F39BC"/>
    <w:rsid w:val="000F4ADB"/>
    <w:rsid w:val="000F727C"/>
    <w:rsid w:val="00104450"/>
    <w:rsid w:val="001122AE"/>
    <w:rsid w:val="00115DCD"/>
    <w:rsid w:val="00116440"/>
    <w:rsid w:val="0011787A"/>
    <w:rsid w:val="001208D5"/>
    <w:rsid w:val="00133A68"/>
    <w:rsid w:val="0014097D"/>
    <w:rsid w:val="001435A9"/>
    <w:rsid w:val="0015068D"/>
    <w:rsid w:val="001522D5"/>
    <w:rsid w:val="00152C74"/>
    <w:rsid w:val="001566DB"/>
    <w:rsid w:val="00162618"/>
    <w:rsid w:val="00166638"/>
    <w:rsid w:val="001679D0"/>
    <w:rsid w:val="00174138"/>
    <w:rsid w:val="00176AA5"/>
    <w:rsid w:val="00186DD9"/>
    <w:rsid w:val="00190A9A"/>
    <w:rsid w:val="00195D66"/>
    <w:rsid w:val="001A45B9"/>
    <w:rsid w:val="001A6311"/>
    <w:rsid w:val="001B206C"/>
    <w:rsid w:val="001B2BD3"/>
    <w:rsid w:val="001B57CC"/>
    <w:rsid w:val="001B640B"/>
    <w:rsid w:val="001B6977"/>
    <w:rsid w:val="001B775A"/>
    <w:rsid w:val="001C102F"/>
    <w:rsid w:val="001C1F11"/>
    <w:rsid w:val="001C1FFD"/>
    <w:rsid w:val="001D4108"/>
    <w:rsid w:val="001D6068"/>
    <w:rsid w:val="001D6B81"/>
    <w:rsid w:val="001E71AA"/>
    <w:rsid w:val="001F2789"/>
    <w:rsid w:val="001F545A"/>
    <w:rsid w:val="001F611E"/>
    <w:rsid w:val="001F7343"/>
    <w:rsid w:val="001F7735"/>
    <w:rsid w:val="00200512"/>
    <w:rsid w:val="002010E2"/>
    <w:rsid w:val="0020357A"/>
    <w:rsid w:val="002042D2"/>
    <w:rsid w:val="002043A0"/>
    <w:rsid w:val="002055A1"/>
    <w:rsid w:val="002065DE"/>
    <w:rsid w:val="00210998"/>
    <w:rsid w:val="002144EE"/>
    <w:rsid w:val="0021585C"/>
    <w:rsid w:val="002159D4"/>
    <w:rsid w:val="002165F1"/>
    <w:rsid w:val="00217B31"/>
    <w:rsid w:val="00220438"/>
    <w:rsid w:val="0022448E"/>
    <w:rsid w:val="00226F78"/>
    <w:rsid w:val="00232923"/>
    <w:rsid w:val="002332DD"/>
    <w:rsid w:val="00234827"/>
    <w:rsid w:val="00237628"/>
    <w:rsid w:val="00240B85"/>
    <w:rsid w:val="00241170"/>
    <w:rsid w:val="002415B5"/>
    <w:rsid w:val="00244729"/>
    <w:rsid w:val="00250CCE"/>
    <w:rsid w:val="00250EE0"/>
    <w:rsid w:val="00251B85"/>
    <w:rsid w:val="0025644F"/>
    <w:rsid w:val="002605D0"/>
    <w:rsid w:val="00260FB7"/>
    <w:rsid w:val="00266FA0"/>
    <w:rsid w:val="002708FB"/>
    <w:rsid w:val="002813D9"/>
    <w:rsid w:val="00292CBA"/>
    <w:rsid w:val="00294C3A"/>
    <w:rsid w:val="002B4DFB"/>
    <w:rsid w:val="002C12F4"/>
    <w:rsid w:val="002C772B"/>
    <w:rsid w:val="002D0BDA"/>
    <w:rsid w:val="002D2B4A"/>
    <w:rsid w:val="002D319B"/>
    <w:rsid w:val="002D51FF"/>
    <w:rsid w:val="002E0D10"/>
    <w:rsid w:val="002E3FAD"/>
    <w:rsid w:val="002E4B33"/>
    <w:rsid w:val="002E5D0C"/>
    <w:rsid w:val="002E5F03"/>
    <w:rsid w:val="002E642D"/>
    <w:rsid w:val="002E7F00"/>
    <w:rsid w:val="002F0A1E"/>
    <w:rsid w:val="002F103E"/>
    <w:rsid w:val="002F5003"/>
    <w:rsid w:val="002F69DC"/>
    <w:rsid w:val="00302292"/>
    <w:rsid w:val="00306E2A"/>
    <w:rsid w:val="003079C9"/>
    <w:rsid w:val="00321683"/>
    <w:rsid w:val="003237FF"/>
    <w:rsid w:val="00335A31"/>
    <w:rsid w:val="003443E7"/>
    <w:rsid w:val="00345D2D"/>
    <w:rsid w:val="003462B8"/>
    <w:rsid w:val="00353D92"/>
    <w:rsid w:val="00356584"/>
    <w:rsid w:val="00357290"/>
    <w:rsid w:val="003572AC"/>
    <w:rsid w:val="003668D9"/>
    <w:rsid w:val="003738FD"/>
    <w:rsid w:val="003808DA"/>
    <w:rsid w:val="003855B8"/>
    <w:rsid w:val="003932CA"/>
    <w:rsid w:val="00394ED9"/>
    <w:rsid w:val="003A54D0"/>
    <w:rsid w:val="003B2703"/>
    <w:rsid w:val="003B3763"/>
    <w:rsid w:val="003B47AF"/>
    <w:rsid w:val="003C0198"/>
    <w:rsid w:val="003C3AF9"/>
    <w:rsid w:val="003C7955"/>
    <w:rsid w:val="003D0C3E"/>
    <w:rsid w:val="003D270A"/>
    <w:rsid w:val="003D43D4"/>
    <w:rsid w:val="003D54AE"/>
    <w:rsid w:val="003D6B77"/>
    <w:rsid w:val="003D7445"/>
    <w:rsid w:val="003E0102"/>
    <w:rsid w:val="003E2533"/>
    <w:rsid w:val="003E3172"/>
    <w:rsid w:val="003E5608"/>
    <w:rsid w:val="003E5E5D"/>
    <w:rsid w:val="003E6296"/>
    <w:rsid w:val="003E63E1"/>
    <w:rsid w:val="003E7494"/>
    <w:rsid w:val="0040054C"/>
    <w:rsid w:val="00402707"/>
    <w:rsid w:val="004029D8"/>
    <w:rsid w:val="00405A37"/>
    <w:rsid w:val="004160F3"/>
    <w:rsid w:val="00420C25"/>
    <w:rsid w:val="00420EB8"/>
    <w:rsid w:val="00425D37"/>
    <w:rsid w:val="004303E6"/>
    <w:rsid w:val="00442F15"/>
    <w:rsid w:val="00443726"/>
    <w:rsid w:val="00443E6E"/>
    <w:rsid w:val="00456F1B"/>
    <w:rsid w:val="00464C5E"/>
    <w:rsid w:val="00467E85"/>
    <w:rsid w:val="00474AD5"/>
    <w:rsid w:val="00475E55"/>
    <w:rsid w:val="00480605"/>
    <w:rsid w:val="0048381E"/>
    <w:rsid w:val="004851A8"/>
    <w:rsid w:val="004907F5"/>
    <w:rsid w:val="004948A0"/>
    <w:rsid w:val="00495578"/>
    <w:rsid w:val="004A242E"/>
    <w:rsid w:val="004A3B39"/>
    <w:rsid w:val="004A5C28"/>
    <w:rsid w:val="004B0D86"/>
    <w:rsid w:val="004B2C49"/>
    <w:rsid w:val="004B4442"/>
    <w:rsid w:val="004B5E87"/>
    <w:rsid w:val="004C1A76"/>
    <w:rsid w:val="004C66EA"/>
    <w:rsid w:val="004D2E89"/>
    <w:rsid w:val="004D7984"/>
    <w:rsid w:val="004F2DF1"/>
    <w:rsid w:val="004F3573"/>
    <w:rsid w:val="004F7414"/>
    <w:rsid w:val="005008B9"/>
    <w:rsid w:val="00503229"/>
    <w:rsid w:val="00503F9D"/>
    <w:rsid w:val="00506344"/>
    <w:rsid w:val="005165A5"/>
    <w:rsid w:val="0052102D"/>
    <w:rsid w:val="00524DD4"/>
    <w:rsid w:val="00530A8E"/>
    <w:rsid w:val="005359CE"/>
    <w:rsid w:val="00536A60"/>
    <w:rsid w:val="0054391E"/>
    <w:rsid w:val="00545B30"/>
    <w:rsid w:val="005463C0"/>
    <w:rsid w:val="005470C2"/>
    <w:rsid w:val="005500F9"/>
    <w:rsid w:val="0055256C"/>
    <w:rsid w:val="00556168"/>
    <w:rsid w:val="005576E7"/>
    <w:rsid w:val="0055790A"/>
    <w:rsid w:val="00561BA7"/>
    <w:rsid w:val="005629A0"/>
    <w:rsid w:val="00563482"/>
    <w:rsid w:val="005655CD"/>
    <w:rsid w:val="005676C6"/>
    <w:rsid w:val="00575543"/>
    <w:rsid w:val="005854BE"/>
    <w:rsid w:val="00586E6B"/>
    <w:rsid w:val="00593A25"/>
    <w:rsid w:val="00596F44"/>
    <w:rsid w:val="005A6ACE"/>
    <w:rsid w:val="005A7A26"/>
    <w:rsid w:val="005B09FD"/>
    <w:rsid w:val="005B2D50"/>
    <w:rsid w:val="005B587D"/>
    <w:rsid w:val="005C1C22"/>
    <w:rsid w:val="005C28D9"/>
    <w:rsid w:val="005C5190"/>
    <w:rsid w:val="005D5EC6"/>
    <w:rsid w:val="005E1AF9"/>
    <w:rsid w:val="005E1E0C"/>
    <w:rsid w:val="005E47F0"/>
    <w:rsid w:val="005E5621"/>
    <w:rsid w:val="005E6612"/>
    <w:rsid w:val="005F05B5"/>
    <w:rsid w:val="005F1F1A"/>
    <w:rsid w:val="005F6AF3"/>
    <w:rsid w:val="00601738"/>
    <w:rsid w:val="0060245C"/>
    <w:rsid w:val="006036D3"/>
    <w:rsid w:val="00603B0E"/>
    <w:rsid w:val="006044A0"/>
    <w:rsid w:val="0060584D"/>
    <w:rsid w:val="006060A6"/>
    <w:rsid w:val="006128F8"/>
    <w:rsid w:val="00613E90"/>
    <w:rsid w:val="0061490F"/>
    <w:rsid w:val="00614A02"/>
    <w:rsid w:val="00623FC4"/>
    <w:rsid w:val="006343AD"/>
    <w:rsid w:val="00637887"/>
    <w:rsid w:val="0064188A"/>
    <w:rsid w:val="006460A5"/>
    <w:rsid w:val="0065118E"/>
    <w:rsid w:val="00657B85"/>
    <w:rsid w:val="006666BA"/>
    <w:rsid w:val="00673B62"/>
    <w:rsid w:val="0067688B"/>
    <w:rsid w:val="00683945"/>
    <w:rsid w:val="00683E63"/>
    <w:rsid w:val="006914F0"/>
    <w:rsid w:val="006A14A0"/>
    <w:rsid w:val="006A36C9"/>
    <w:rsid w:val="006A3C43"/>
    <w:rsid w:val="006A5E99"/>
    <w:rsid w:val="006B2D2D"/>
    <w:rsid w:val="006B4A64"/>
    <w:rsid w:val="006C328C"/>
    <w:rsid w:val="006C44C2"/>
    <w:rsid w:val="006C66DB"/>
    <w:rsid w:val="006C7AF7"/>
    <w:rsid w:val="006C7BBE"/>
    <w:rsid w:val="006C7D54"/>
    <w:rsid w:val="006D0514"/>
    <w:rsid w:val="006D2BE1"/>
    <w:rsid w:val="006D3AE7"/>
    <w:rsid w:val="006D6AD1"/>
    <w:rsid w:val="006E2ED3"/>
    <w:rsid w:val="006E3A3E"/>
    <w:rsid w:val="006E5003"/>
    <w:rsid w:val="006E62B8"/>
    <w:rsid w:val="006F7572"/>
    <w:rsid w:val="006F785B"/>
    <w:rsid w:val="007050F4"/>
    <w:rsid w:val="007078FC"/>
    <w:rsid w:val="00710E0B"/>
    <w:rsid w:val="00710E9C"/>
    <w:rsid w:val="00711E66"/>
    <w:rsid w:val="00715804"/>
    <w:rsid w:val="00717782"/>
    <w:rsid w:val="007322CB"/>
    <w:rsid w:val="007344C0"/>
    <w:rsid w:val="00740CE1"/>
    <w:rsid w:val="007450DE"/>
    <w:rsid w:val="00745278"/>
    <w:rsid w:val="007471B2"/>
    <w:rsid w:val="00763926"/>
    <w:rsid w:val="00765AB4"/>
    <w:rsid w:val="00767DF9"/>
    <w:rsid w:val="007707CF"/>
    <w:rsid w:val="00782462"/>
    <w:rsid w:val="00792705"/>
    <w:rsid w:val="00792B8B"/>
    <w:rsid w:val="00794140"/>
    <w:rsid w:val="00796759"/>
    <w:rsid w:val="00797149"/>
    <w:rsid w:val="0079738D"/>
    <w:rsid w:val="007A082C"/>
    <w:rsid w:val="007A2882"/>
    <w:rsid w:val="007B1A66"/>
    <w:rsid w:val="007B2205"/>
    <w:rsid w:val="007B2CA6"/>
    <w:rsid w:val="007B30C0"/>
    <w:rsid w:val="007B424F"/>
    <w:rsid w:val="007B4B70"/>
    <w:rsid w:val="007B5531"/>
    <w:rsid w:val="007C0553"/>
    <w:rsid w:val="007C3355"/>
    <w:rsid w:val="007D6DCC"/>
    <w:rsid w:val="007E1CD9"/>
    <w:rsid w:val="007E2676"/>
    <w:rsid w:val="007E3F7C"/>
    <w:rsid w:val="007E4CAC"/>
    <w:rsid w:val="007F3D56"/>
    <w:rsid w:val="008049F6"/>
    <w:rsid w:val="008166D4"/>
    <w:rsid w:val="008275F8"/>
    <w:rsid w:val="00833604"/>
    <w:rsid w:val="00842B4C"/>
    <w:rsid w:val="0084378A"/>
    <w:rsid w:val="00843E5E"/>
    <w:rsid w:val="0084712C"/>
    <w:rsid w:val="008503BF"/>
    <w:rsid w:val="00850439"/>
    <w:rsid w:val="0085068C"/>
    <w:rsid w:val="008518E7"/>
    <w:rsid w:val="0086164D"/>
    <w:rsid w:val="0086367F"/>
    <w:rsid w:val="00865F0C"/>
    <w:rsid w:val="008715C6"/>
    <w:rsid w:val="00874429"/>
    <w:rsid w:val="00877597"/>
    <w:rsid w:val="00877AC9"/>
    <w:rsid w:val="00880765"/>
    <w:rsid w:val="0088128D"/>
    <w:rsid w:val="00883B9C"/>
    <w:rsid w:val="0088501E"/>
    <w:rsid w:val="00886F07"/>
    <w:rsid w:val="008A1B54"/>
    <w:rsid w:val="008B0BAA"/>
    <w:rsid w:val="008B25F5"/>
    <w:rsid w:val="008B5104"/>
    <w:rsid w:val="008B653D"/>
    <w:rsid w:val="008B6D36"/>
    <w:rsid w:val="008B79DD"/>
    <w:rsid w:val="008C0D4E"/>
    <w:rsid w:val="008C1048"/>
    <w:rsid w:val="008C49A7"/>
    <w:rsid w:val="008C4B1A"/>
    <w:rsid w:val="008C767C"/>
    <w:rsid w:val="008D4A13"/>
    <w:rsid w:val="008E0356"/>
    <w:rsid w:val="008E507B"/>
    <w:rsid w:val="008F2A09"/>
    <w:rsid w:val="009022AC"/>
    <w:rsid w:val="00903C89"/>
    <w:rsid w:val="00903E51"/>
    <w:rsid w:val="00903FCE"/>
    <w:rsid w:val="009040DC"/>
    <w:rsid w:val="0090520D"/>
    <w:rsid w:val="00905306"/>
    <w:rsid w:val="0091256B"/>
    <w:rsid w:val="00913549"/>
    <w:rsid w:val="00914736"/>
    <w:rsid w:val="00914DC9"/>
    <w:rsid w:val="00914FC2"/>
    <w:rsid w:val="00921192"/>
    <w:rsid w:val="00922278"/>
    <w:rsid w:val="00932788"/>
    <w:rsid w:val="00937907"/>
    <w:rsid w:val="00937947"/>
    <w:rsid w:val="00941A48"/>
    <w:rsid w:val="009501A1"/>
    <w:rsid w:val="00956F39"/>
    <w:rsid w:val="00956F54"/>
    <w:rsid w:val="00961B46"/>
    <w:rsid w:val="009620ED"/>
    <w:rsid w:val="00963898"/>
    <w:rsid w:val="0096461B"/>
    <w:rsid w:val="0096484C"/>
    <w:rsid w:val="009716B4"/>
    <w:rsid w:val="00997927"/>
    <w:rsid w:val="009B1427"/>
    <w:rsid w:val="009B2034"/>
    <w:rsid w:val="009B2E08"/>
    <w:rsid w:val="009B56E7"/>
    <w:rsid w:val="009B60C4"/>
    <w:rsid w:val="009B6938"/>
    <w:rsid w:val="009B6A5C"/>
    <w:rsid w:val="009D47FF"/>
    <w:rsid w:val="009D59BC"/>
    <w:rsid w:val="009E1EFA"/>
    <w:rsid w:val="009F0A0D"/>
    <w:rsid w:val="00A059FC"/>
    <w:rsid w:val="00A06C6E"/>
    <w:rsid w:val="00A12C4D"/>
    <w:rsid w:val="00A13FF1"/>
    <w:rsid w:val="00A15241"/>
    <w:rsid w:val="00A26F20"/>
    <w:rsid w:val="00A30A9F"/>
    <w:rsid w:val="00A30B96"/>
    <w:rsid w:val="00A40C02"/>
    <w:rsid w:val="00A5592C"/>
    <w:rsid w:val="00A602AC"/>
    <w:rsid w:val="00A60D6E"/>
    <w:rsid w:val="00A64C19"/>
    <w:rsid w:val="00A7399D"/>
    <w:rsid w:val="00A74834"/>
    <w:rsid w:val="00A75982"/>
    <w:rsid w:val="00A86144"/>
    <w:rsid w:val="00A87B31"/>
    <w:rsid w:val="00A90F76"/>
    <w:rsid w:val="00A9280C"/>
    <w:rsid w:val="00A93161"/>
    <w:rsid w:val="00A93C2C"/>
    <w:rsid w:val="00A94C16"/>
    <w:rsid w:val="00A94EB5"/>
    <w:rsid w:val="00AA5BCF"/>
    <w:rsid w:val="00AA7C24"/>
    <w:rsid w:val="00AB2687"/>
    <w:rsid w:val="00AB2698"/>
    <w:rsid w:val="00AC0F44"/>
    <w:rsid w:val="00AC7F96"/>
    <w:rsid w:val="00AD2A31"/>
    <w:rsid w:val="00AD4A0A"/>
    <w:rsid w:val="00AD6C46"/>
    <w:rsid w:val="00AD7B1E"/>
    <w:rsid w:val="00AE2F6E"/>
    <w:rsid w:val="00AE39F2"/>
    <w:rsid w:val="00AF2D1B"/>
    <w:rsid w:val="00B03107"/>
    <w:rsid w:val="00B10255"/>
    <w:rsid w:val="00B107E4"/>
    <w:rsid w:val="00B12DD1"/>
    <w:rsid w:val="00B13A8F"/>
    <w:rsid w:val="00B15A17"/>
    <w:rsid w:val="00B203D8"/>
    <w:rsid w:val="00B2390B"/>
    <w:rsid w:val="00B264E7"/>
    <w:rsid w:val="00B27AB3"/>
    <w:rsid w:val="00B33F69"/>
    <w:rsid w:val="00B3515C"/>
    <w:rsid w:val="00B3584E"/>
    <w:rsid w:val="00B36762"/>
    <w:rsid w:val="00B36A3C"/>
    <w:rsid w:val="00B37B32"/>
    <w:rsid w:val="00B4084D"/>
    <w:rsid w:val="00B4291F"/>
    <w:rsid w:val="00B54059"/>
    <w:rsid w:val="00B65EE2"/>
    <w:rsid w:val="00B66656"/>
    <w:rsid w:val="00B67AA2"/>
    <w:rsid w:val="00B71358"/>
    <w:rsid w:val="00B75033"/>
    <w:rsid w:val="00B76BFC"/>
    <w:rsid w:val="00B805BA"/>
    <w:rsid w:val="00B82734"/>
    <w:rsid w:val="00B8596E"/>
    <w:rsid w:val="00B90372"/>
    <w:rsid w:val="00B91ED2"/>
    <w:rsid w:val="00B927CD"/>
    <w:rsid w:val="00B93513"/>
    <w:rsid w:val="00B950BD"/>
    <w:rsid w:val="00BA3022"/>
    <w:rsid w:val="00BA6221"/>
    <w:rsid w:val="00BB02BC"/>
    <w:rsid w:val="00BB114D"/>
    <w:rsid w:val="00BB4013"/>
    <w:rsid w:val="00BB6056"/>
    <w:rsid w:val="00BC247F"/>
    <w:rsid w:val="00BC68FC"/>
    <w:rsid w:val="00BC6BB5"/>
    <w:rsid w:val="00BD619D"/>
    <w:rsid w:val="00BD71B7"/>
    <w:rsid w:val="00BD766E"/>
    <w:rsid w:val="00BE0BAC"/>
    <w:rsid w:val="00BE2DA0"/>
    <w:rsid w:val="00BE75B0"/>
    <w:rsid w:val="00C0011F"/>
    <w:rsid w:val="00C0111D"/>
    <w:rsid w:val="00C030A1"/>
    <w:rsid w:val="00C03C76"/>
    <w:rsid w:val="00C045B0"/>
    <w:rsid w:val="00C06514"/>
    <w:rsid w:val="00C07590"/>
    <w:rsid w:val="00C07EFF"/>
    <w:rsid w:val="00C122E9"/>
    <w:rsid w:val="00C14192"/>
    <w:rsid w:val="00C152A5"/>
    <w:rsid w:val="00C1746F"/>
    <w:rsid w:val="00C22563"/>
    <w:rsid w:val="00C2291E"/>
    <w:rsid w:val="00C30770"/>
    <w:rsid w:val="00C3285B"/>
    <w:rsid w:val="00C3332E"/>
    <w:rsid w:val="00C336E9"/>
    <w:rsid w:val="00C348B2"/>
    <w:rsid w:val="00C4106C"/>
    <w:rsid w:val="00C43AC9"/>
    <w:rsid w:val="00C54A4A"/>
    <w:rsid w:val="00C56897"/>
    <w:rsid w:val="00C62A2C"/>
    <w:rsid w:val="00C664AF"/>
    <w:rsid w:val="00C71984"/>
    <w:rsid w:val="00C73F48"/>
    <w:rsid w:val="00C800EF"/>
    <w:rsid w:val="00C92B81"/>
    <w:rsid w:val="00CA367A"/>
    <w:rsid w:val="00CA45D1"/>
    <w:rsid w:val="00CA474D"/>
    <w:rsid w:val="00CA76A2"/>
    <w:rsid w:val="00CC167B"/>
    <w:rsid w:val="00CC349A"/>
    <w:rsid w:val="00CC3CAD"/>
    <w:rsid w:val="00CC6B2F"/>
    <w:rsid w:val="00CC6BAD"/>
    <w:rsid w:val="00CD05CD"/>
    <w:rsid w:val="00CD1F20"/>
    <w:rsid w:val="00CE065D"/>
    <w:rsid w:val="00CE1A46"/>
    <w:rsid w:val="00CE23E7"/>
    <w:rsid w:val="00CE3042"/>
    <w:rsid w:val="00D0399B"/>
    <w:rsid w:val="00D03EDF"/>
    <w:rsid w:val="00D05B20"/>
    <w:rsid w:val="00D05EBB"/>
    <w:rsid w:val="00D07937"/>
    <w:rsid w:val="00D0794E"/>
    <w:rsid w:val="00D12888"/>
    <w:rsid w:val="00D1620F"/>
    <w:rsid w:val="00D17C5F"/>
    <w:rsid w:val="00D26767"/>
    <w:rsid w:val="00D306EE"/>
    <w:rsid w:val="00D3220A"/>
    <w:rsid w:val="00D340D3"/>
    <w:rsid w:val="00D375B0"/>
    <w:rsid w:val="00D403D2"/>
    <w:rsid w:val="00D40C88"/>
    <w:rsid w:val="00D500DB"/>
    <w:rsid w:val="00D51293"/>
    <w:rsid w:val="00D52314"/>
    <w:rsid w:val="00D53302"/>
    <w:rsid w:val="00D55BCC"/>
    <w:rsid w:val="00D55F52"/>
    <w:rsid w:val="00D619FF"/>
    <w:rsid w:val="00D7666B"/>
    <w:rsid w:val="00D8277E"/>
    <w:rsid w:val="00D83AE1"/>
    <w:rsid w:val="00D8503B"/>
    <w:rsid w:val="00D9260F"/>
    <w:rsid w:val="00D95A5F"/>
    <w:rsid w:val="00DA7E5B"/>
    <w:rsid w:val="00DB6723"/>
    <w:rsid w:val="00DD5136"/>
    <w:rsid w:val="00DD626C"/>
    <w:rsid w:val="00DD6DDD"/>
    <w:rsid w:val="00DE134B"/>
    <w:rsid w:val="00DF2D3F"/>
    <w:rsid w:val="00E011B5"/>
    <w:rsid w:val="00E03C48"/>
    <w:rsid w:val="00E175C0"/>
    <w:rsid w:val="00E17E16"/>
    <w:rsid w:val="00E21121"/>
    <w:rsid w:val="00E21DEB"/>
    <w:rsid w:val="00E32152"/>
    <w:rsid w:val="00E46CB6"/>
    <w:rsid w:val="00E50466"/>
    <w:rsid w:val="00E504C7"/>
    <w:rsid w:val="00E627BC"/>
    <w:rsid w:val="00E6392C"/>
    <w:rsid w:val="00E6518D"/>
    <w:rsid w:val="00E6558C"/>
    <w:rsid w:val="00E66A7B"/>
    <w:rsid w:val="00E75010"/>
    <w:rsid w:val="00E7658A"/>
    <w:rsid w:val="00E833AD"/>
    <w:rsid w:val="00E939BB"/>
    <w:rsid w:val="00E965D7"/>
    <w:rsid w:val="00EA21A5"/>
    <w:rsid w:val="00EA6439"/>
    <w:rsid w:val="00EB1D24"/>
    <w:rsid w:val="00EB5DC1"/>
    <w:rsid w:val="00EB5E6D"/>
    <w:rsid w:val="00EC5728"/>
    <w:rsid w:val="00EC71B3"/>
    <w:rsid w:val="00ED1A5B"/>
    <w:rsid w:val="00ED4D76"/>
    <w:rsid w:val="00EE783C"/>
    <w:rsid w:val="00EF7638"/>
    <w:rsid w:val="00F02B66"/>
    <w:rsid w:val="00F03546"/>
    <w:rsid w:val="00F03E42"/>
    <w:rsid w:val="00F048B0"/>
    <w:rsid w:val="00F16D84"/>
    <w:rsid w:val="00F2149F"/>
    <w:rsid w:val="00F22194"/>
    <w:rsid w:val="00F24AF9"/>
    <w:rsid w:val="00F27CA5"/>
    <w:rsid w:val="00F43401"/>
    <w:rsid w:val="00F50652"/>
    <w:rsid w:val="00F5398D"/>
    <w:rsid w:val="00F626C3"/>
    <w:rsid w:val="00F64ED2"/>
    <w:rsid w:val="00F65627"/>
    <w:rsid w:val="00F666B3"/>
    <w:rsid w:val="00F67D95"/>
    <w:rsid w:val="00F709B3"/>
    <w:rsid w:val="00F74A34"/>
    <w:rsid w:val="00F76A66"/>
    <w:rsid w:val="00F83193"/>
    <w:rsid w:val="00F83F94"/>
    <w:rsid w:val="00F900C9"/>
    <w:rsid w:val="00F96DCE"/>
    <w:rsid w:val="00FA329A"/>
    <w:rsid w:val="00FA342E"/>
    <w:rsid w:val="00FA3B41"/>
    <w:rsid w:val="00FA3C7E"/>
    <w:rsid w:val="00FB1D53"/>
    <w:rsid w:val="00FB23B1"/>
    <w:rsid w:val="00FB2DE4"/>
    <w:rsid w:val="00FB4116"/>
    <w:rsid w:val="00FC5FDA"/>
    <w:rsid w:val="00FC6E84"/>
    <w:rsid w:val="00FD3AF1"/>
    <w:rsid w:val="00FE1BB9"/>
    <w:rsid w:val="00FE50CB"/>
    <w:rsid w:val="00FF0540"/>
    <w:rsid w:val="00FF44E5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F6CCB25"/>
  <w14:defaultImageDpi w14:val="32767"/>
  <w15:docId w15:val="{F06CECD2-D3FD-4E83-9ED2-AD82782BE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32923"/>
  </w:style>
  <w:style w:type="character" w:styleId="Hyperlink">
    <w:name w:val="Hyperlink"/>
    <w:basedOn w:val="DefaultParagraphFont"/>
    <w:uiPriority w:val="99"/>
    <w:unhideWhenUsed/>
    <w:rsid w:val="00BE75B0"/>
    <w:rPr>
      <w:color w:val="0563C1" w:themeColor="hyperlink"/>
      <w:u w:val="single"/>
    </w:rPr>
  </w:style>
  <w:style w:type="paragraph" w:customStyle="1" w:styleId="font8">
    <w:name w:val="font_8"/>
    <w:basedOn w:val="Normal"/>
    <w:rsid w:val="0064188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lor2">
    <w:name w:val="color_2"/>
    <w:basedOn w:val="DefaultParagraphFont"/>
    <w:rsid w:val="0064188A"/>
  </w:style>
  <w:style w:type="character" w:styleId="FollowedHyperlink">
    <w:name w:val="FollowedHyperlink"/>
    <w:basedOn w:val="DefaultParagraphFont"/>
    <w:uiPriority w:val="99"/>
    <w:semiHidden/>
    <w:unhideWhenUsed/>
    <w:rsid w:val="009E1EF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D2A3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0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A1"/>
    <w:rPr>
      <w:rFonts w:ascii="Lucida Grande" w:hAnsi="Lucida Grande" w:cs="Lucida Grande"/>
      <w:sz w:val="18"/>
      <w:szCs w:val="18"/>
    </w:rPr>
  </w:style>
  <w:style w:type="character" w:customStyle="1" w:styleId="A1">
    <w:name w:val="A1"/>
    <w:uiPriority w:val="99"/>
    <w:rsid w:val="002010E2"/>
    <w:rPr>
      <w:rFonts w:cs="Caslon 224 Black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D5EC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EC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E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EC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EC6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684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0CCE"/>
    <w:pPr>
      <w:ind w:left="720"/>
      <w:contextualSpacing/>
    </w:pPr>
  </w:style>
  <w:style w:type="paragraph" w:styleId="Revision">
    <w:name w:val="Revision"/>
    <w:hidden/>
    <w:uiPriority w:val="99"/>
    <w:semiHidden/>
    <w:rsid w:val="000E3B78"/>
  </w:style>
  <w:style w:type="paragraph" w:styleId="Header">
    <w:name w:val="header"/>
    <w:basedOn w:val="Normal"/>
    <w:link w:val="HeaderChar"/>
    <w:uiPriority w:val="99"/>
    <w:unhideWhenUsed/>
    <w:rsid w:val="004C1A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1A76"/>
  </w:style>
  <w:style w:type="paragraph" w:styleId="Footer">
    <w:name w:val="footer"/>
    <w:basedOn w:val="Normal"/>
    <w:link w:val="FooterChar"/>
    <w:uiPriority w:val="99"/>
    <w:unhideWhenUsed/>
    <w:rsid w:val="004C1A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1A76"/>
  </w:style>
  <w:style w:type="character" w:styleId="UnresolvedMention">
    <w:name w:val="Unresolved Mention"/>
    <w:basedOn w:val="DefaultParagraphFont"/>
    <w:uiPriority w:val="99"/>
    <w:semiHidden/>
    <w:unhideWhenUsed/>
    <w:rsid w:val="006C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8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0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92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3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6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3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9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8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4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55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5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6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9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1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2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5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63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0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5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89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0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2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akerFurniture/" TargetMode="External"/><Relationship Id="rId13" Type="http://schemas.openxmlformats.org/officeDocument/2006/relationships/hyperlink" Target="mailto:bakerpr@jwadep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akerfurniture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bakerfurniture?lang=e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interest.com/bakerfurnitu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agram.com/bakerfurniture/?hl=en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75F52-FF0A-4E44-9D09-6E6A20614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SocialBlueprint LLC</Company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Wickens</dc:creator>
  <cp:keywords/>
  <dc:description/>
  <cp:lastModifiedBy>Nicole Kraft</cp:lastModifiedBy>
  <cp:revision>3</cp:revision>
  <cp:lastPrinted>2020-03-20T12:05:00Z</cp:lastPrinted>
  <dcterms:created xsi:type="dcterms:W3CDTF">2022-09-08T06:34:00Z</dcterms:created>
  <dcterms:modified xsi:type="dcterms:W3CDTF">2022-09-14T15:22:00Z</dcterms:modified>
</cp:coreProperties>
</file>